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F4049F" w14:textId="1CA64E57" w:rsidR="003D577F" w:rsidRDefault="003D577F" w:rsidP="00C63238">
      <w:pPr>
        <w:spacing w:before="100" w:beforeAutospacing="1" w:after="100" w:afterAutospacing="1"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aps/>
          <w:color w:val="000000"/>
          <w:sz w:val="18"/>
          <w:szCs w:val="18"/>
          <w:lang w:eastAsia="pt-BR"/>
        </w:rPr>
        <w:t>EDITAL</w:t>
      </w:r>
      <w:r w:rsidR="00CE1F91">
        <w:rPr>
          <w:rFonts w:ascii="Arial" w:eastAsia="Times New Roman" w:hAnsi="Arial" w:cs="Arial"/>
          <w:b/>
          <w:bCs/>
          <w:caps/>
          <w:color w:val="000000"/>
          <w:sz w:val="18"/>
          <w:szCs w:val="18"/>
          <w:lang w:eastAsia="pt-BR"/>
        </w:rPr>
        <w:t xml:space="preserve"> </w:t>
      </w:r>
      <w:r w:rsidRPr="00592295">
        <w:rPr>
          <w:rFonts w:ascii="Arial" w:eastAsia="Times New Roman" w:hAnsi="Arial" w:cs="Arial"/>
          <w:b/>
          <w:bCs/>
          <w:color w:val="000000"/>
          <w:sz w:val="18"/>
          <w:szCs w:val="18"/>
          <w:lang w:eastAsia="pt-BR"/>
        </w:rPr>
        <w:t>PREGÃO ELETRÔNICO</w:t>
      </w:r>
      <w:r w:rsidRPr="00592295">
        <w:rPr>
          <w:rFonts w:ascii="Arial" w:eastAsia="Times New Roman" w:hAnsi="Arial" w:cs="Arial"/>
          <w:color w:val="000000"/>
          <w:sz w:val="18"/>
          <w:szCs w:val="18"/>
          <w:lang w:eastAsia="pt-BR"/>
        </w:rPr>
        <w:t> </w:t>
      </w:r>
      <w:r w:rsidR="00540BC3" w:rsidRPr="00497BCE">
        <w:rPr>
          <w:rFonts w:ascii="Arial" w:eastAsia="Times New Roman" w:hAnsi="Arial" w:cs="Arial"/>
          <w:b/>
          <w:color w:val="FF0000"/>
          <w:sz w:val="18"/>
          <w:szCs w:val="18"/>
          <w:lang w:eastAsia="pt-BR"/>
        </w:rPr>
        <w:t>9</w:t>
      </w:r>
      <w:r w:rsidR="00497BCE" w:rsidRPr="00497BCE">
        <w:rPr>
          <w:rFonts w:ascii="Arial" w:eastAsia="Times New Roman" w:hAnsi="Arial" w:cs="Arial"/>
          <w:b/>
          <w:color w:val="FF0000"/>
          <w:sz w:val="18"/>
          <w:szCs w:val="18"/>
          <w:lang w:eastAsia="pt-BR"/>
        </w:rPr>
        <w:t>0408</w:t>
      </w:r>
      <w:r w:rsidR="00CE1F91" w:rsidRPr="00497BCE">
        <w:rPr>
          <w:rFonts w:ascii="Arial" w:eastAsia="Times New Roman" w:hAnsi="Arial" w:cs="Arial"/>
          <w:b/>
          <w:color w:val="FF0000"/>
          <w:sz w:val="18"/>
          <w:szCs w:val="18"/>
          <w:lang w:eastAsia="pt-BR"/>
        </w:rPr>
        <w:t>/202</w:t>
      </w:r>
      <w:r w:rsidR="00497BCE" w:rsidRPr="00497BCE">
        <w:rPr>
          <w:rFonts w:ascii="Arial" w:eastAsia="Times New Roman" w:hAnsi="Arial" w:cs="Arial"/>
          <w:b/>
          <w:color w:val="FF0000"/>
          <w:sz w:val="18"/>
          <w:szCs w:val="18"/>
          <w:lang w:eastAsia="pt-BR"/>
        </w:rPr>
        <w:t>6</w:t>
      </w:r>
    </w:p>
    <w:p w14:paraId="0762007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5B95BC7"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CONTRATANTE (UASG)</w:t>
      </w:r>
    </w:p>
    <w:p w14:paraId="4302CD1D"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 – HCFMUSP (092301)</w:t>
      </w:r>
    </w:p>
    <w:p w14:paraId="5D83B9F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182DA5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3FEA3EE" w14:textId="77777777" w:rsidR="003D577F" w:rsidRPr="009C641A" w:rsidRDefault="003D577F" w:rsidP="00005CD4">
      <w:pPr>
        <w:spacing w:after="0" w:line="240" w:lineRule="auto"/>
        <w:ind w:left="40" w:right="40"/>
        <w:jc w:val="both"/>
        <w:rPr>
          <w:rFonts w:ascii="Arial" w:eastAsia="Times New Roman" w:hAnsi="Arial" w:cs="Arial"/>
          <w:color w:val="000000"/>
          <w:sz w:val="18"/>
          <w:szCs w:val="18"/>
          <w:lang w:eastAsia="pt-BR"/>
        </w:rPr>
      </w:pPr>
      <w:r w:rsidRPr="009C641A">
        <w:rPr>
          <w:rFonts w:ascii="Arial" w:eastAsia="Times New Roman" w:hAnsi="Arial" w:cs="Arial"/>
          <w:b/>
          <w:bCs/>
          <w:color w:val="000000"/>
          <w:sz w:val="18"/>
          <w:szCs w:val="18"/>
          <w:lang w:eastAsia="pt-BR"/>
        </w:rPr>
        <w:t>OBJETO</w:t>
      </w:r>
    </w:p>
    <w:p w14:paraId="4AE3AC04" w14:textId="23F3ED6B" w:rsidR="00925530" w:rsidRDefault="003D577F" w:rsidP="000B1F56">
      <w:pPr>
        <w:pStyle w:val="TableParagraph"/>
        <w:spacing w:before="1"/>
        <w:ind w:left="22"/>
        <w:jc w:val="both"/>
        <w:rPr>
          <w:rFonts w:ascii="Arial" w:hAnsi="Arial" w:cs="Arial"/>
          <w:color w:val="000000"/>
          <w:sz w:val="18"/>
          <w:szCs w:val="18"/>
        </w:rPr>
      </w:pPr>
      <w:r w:rsidRPr="00925530">
        <w:rPr>
          <w:rFonts w:ascii="Arial" w:eastAsia="Times New Roman" w:hAnsi="Arial" w:cs="Arial"/>
          <w:b/>
          <w:bCs/>
          <w:color w:val="000000"/>
          <w:sz w:val="18"/>
          <w:szCs w:val="18"/>
          <w:lang w:eastAsia="pt-BR"/>
        </w:rPr>
        <w:t>Registro de preço para contratações futuras</w:t>
      </w:r>
      <w:r w:rsidR="007C50FC" w:rsidRPr="00925530">
        <w:rPr>
          <w:rFonts w:ascii="Arial" w:eastAsia="Times New Roman" w:hAnsi="Arial" w:cs="Arial"/>
          <w:b/>
          <w:bCs/>
          <w:color w:val="000000"/>
          <w:sz w:val="18"/>
          <w:szCs w:val="18"/>
          <w:lang w:eastAsia="pt-BR"/>
        </w:rPr>
        <w:t xml:space="preserve"> </w:t>
      </w:r>
      <w:r w:rsidR="00925530">
        <w:rPr>
          <w:rFonts w:ascii="Arial" w:eastAsia="Times New Roman" w:hAnsi="Arial" w:cs="Arial"/>
          <w:b/>
          <w:bCs/>
          <w:color w:val="000000"/>
          <w:sz w:val="18"/>
          <w:szCs w:val="18"/>
          <w:lang w:eastAsia="pt-BR"/>
        </w:rPr>
        <w:t>de</w:t>
      </w:r>
      <w:r w:rsidR="00764565" w:rsidRPr="00925530">
        <w:rPr>
          <w:rFonts w:ascii="Arial" w:hAnsi="Arial" w:cs="Arial"/>
          <w:color w:val="000000"/>
          <w:sz w:val="18"/>
          <w:szCs w:val="18"/>
        </w:rPr>
        <w:t> </w:t>
      </w:r>
      <w:r w:rsidR="009D57BB" w:rsidRPr="009D57BB">
        <w:rPr>
          <w:rFonts w:ascii="Arial" w:hAnsi="Arial" w:cs="Arial"/>
          <w:b/>
          <w:sz w:val="18"/>
          <w:szCs w:val="18"/>
        </w:rPr>
        <w:t>COMPRESSA DE FIBRA DE RAYON/ALGODAO 25 X 76 MM, CONECTOR P/ COLETA MULTIPLAS SANGUE A VACUO, CONJUNTO P/EXAME CITOPATOLOGIA CERVICAL, GEL PARA CORREÇÃO DE INCONTINÊNCIA URINÁRIA, TALA EM RESINA TERMOPLASTICA TERMOMOLDÁVEL DE BAIXA TEMPERAT, CANETA MARCADORA DE PELE NÃO ESTÉRIL, GRAMPEADOR CORTANTE CURVO DE 40MM, IMPLANTE OFTALMOLOGICO DE SUSANNA</w:t>
      </w:r>
      <w:r w:rsidR="00925530" w:rsidRPr="00925530">
        <w:rPr>
          <w:rFonts w:ascii="Arial" w:hAnsi="Arial" w:cs="Arial"/>
          <w:color w:val="000000"/>
          <w:sz w:val="18"/>
          <w:szCs w:val="18"/>
        </w:rPr>
        <w:t>, cujas especificações constantes dos respectivos Estudos Técnicos Preliminares e Termo de Referência aprovo, considerado(s) bem(ns) comum(ns) por se tratar de </w:t>
      </w:r>
      <w:bookmarkStart w:id="0" w:name="TipoObjeto"/>
      <w:bookmarkEnd w:id="0"/>
      <w:r w:rsidR="00925530" w:rsidRPr="00925530">
        <w:rPr>
          <w:rFonts w:ascii="Arial" w:hAnsi="Arial" w:cs="Arial"/>
          <w:color w:val="000000"/>
          <w:sz w:val="18"/>
          <w:szCs w:val="18"/>
        </w:rPr>
        <w:t>material de uso técnico – hospitalar</w:t>
      </w:r>
      <w:r w:rsidR="005531DC">
        <w:rPr>
          <w:rFonts w:ascii="Arial" w:hAnsi="Arial" w:cs="Arial"/>
          <w:color w:val="000000"/>
          <w:sz w:val="18"/>
          <w:szCs w:val="18"/>
        </w:rPr>
        <w:t xml:space="preserve"> e OPME</w:t>
      </w:r>
      <w:r w:rsidR="00925530" w:rsidRPr="00925530">
        <w:rPr>
          <w:rFonts w:ascii="Arial" w:hAnsi="Arial" w:cs="Arial"/>
          <w:color w:val="000000"/>
          <w:sz w:val="18"/>
          <w:szCs w:val="18"/>
        </w:rPr>
        <w:t>, com especificações usuais no mercado.</w:t>
      </w:r>
    </w:p>
    <w:p w14:paraId="1B4AE508" w14:textId="77777777" w:rsidR="00764565" w:rsidRPr="00925530" w:rsidRDefault="00925530" w:rsidP="000B1F56">
      <w:pPr>
        <w:pStyle w:val="TableParagraph"/>
        <w:spacing w:before="1"/>
        <w:ind w:left="22"/>
        <w:jc w:val="both"/>
        <w:rPr>
          <w:rFonts w:ascii="Arial" w:eastAsia="Times New Roman" w:hAnsi="Arial" w:cs="Arial"/>
          <w:b/>
          <w:bCs/>
          <w:color w:val="000000"/>
          <w:sz w:val="18"/>
          <w:szCs w:val="18"/>
          <w:lang w:eastAsia="pt-BR"/>
        </w:rPr>
      </w:pPr>
      <w:r w:rsidRPr="00925530">
        <w:rPr>
          <w:rFonts w:ascii="Arial" w:eastAsia="Times New Roman" w:hAnsi="Arial" w:cs="Arial"/>
          <w:b/>
          <w:bCs/>
          <w:color w:val="000000"/>
          <w:sz w:val="18"/>
          <w:szCs w:val="18"/>
          <w:lang w:eastAsia="pt-BR"/>
        </w:rPr>
        <w:t xml:space="preserve"> </w:t>
      </w:r>
    </w:p>
    <w:p w14:paraId="234113A3" w14:textId="77777777" w:rsidR="003D577F" w:rsidRPr="00CA32BE" w:rsidRDefault="003D577F" w:rsidP="00701D14">
      <w:pPr>
        <w:pStyle w:val="TableParagraph"/>
        <w:spacing w:before="1"/>
        <w:ind w:left="22"/>
        <w:jc w:val="both"/>
        <w:rPr>
          <w:rFonts w:ascii="Arial" w:eastAsia="Times New Roman" w:hAnsi="Arial" w:cs="Arial"/>
          <w:color w:val="000000"/>
          <w:sz w:val="18"/>
          <w:szCs w:val="18"/>
          <w:lang w:eastAsia="pt-BR"/>
        </w:rPr>
      </w:pPr>
      <w:r w:rsidRPr="00CA32BE">
        <w:rPr>
          <w:rFonts w:ascii="Arial" w:eastAsia="Times New Roman" w:hAnsi="Arial" w:cs="Arial"/>
          <w:b/>
          <w:bCs/>
          <w:color w:val="000000"/>
          <w:sz w:val="18"/>
          <w:szCs w:val="18"/>
          <w:lang w:eastAsia="pt-BR"/>
        </w:rPr>
        <w:t>VALOR TOTAL DA CONTRATAÇÃO</w:t>
      </w:r>
    </w:p>
    <w:p w14:paraId="129B22BE" w14:textId="77777777"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Orçamento sigiloso</w:t>
      </w:r>
    </w:p>
    <w:p w14:paraId="64909449" w14:textId="77777777"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 </w:t>
      </w:r>
    </w:p>
    <w:p w14:paraId="19959661"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AB6C342"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DATA DA SESSÃO PÚBLICA</w:t>
      </w:r>
    </w:p>
    <w:p w14:paraId="706D8168" w14:textId="0594A5A1"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C3F23">
        <w:rPr>
          <w:rFonts w:ascii="Arial" w:eastAsia="Times New Roman" w:hAnsi="Arial" w:cs="Arial"/>
          <w:b/>
          <w:bCs/>
          <w:sz w:val="18"/>
          <w:szCs w:val="18"/>
          <w:lang w:eastAsia="pt-BR"/>
        </w:rPr>
        <w:t xml:space="preserve">Dia </w:t>
      </w:r>
      <w:r w:rsidR="005C3F23" w:rsidRPr="005C3F23">
        <w:rPr>
          <w:rFonts w:ascii="Arial" w:eastAsia="Times New Roman" w:hAnsi="Arial" w:cs="Arial"/>
          <w:b/>
          <w:bCs/>
          <w:sz w:val="18"/>
          <w:szCs w:val="18"/>
          <w:lang w:eastAsia="pt-BR"/>
        </w:rPr>
        <w:t>25/06/2026</w:t>
      </w:r>
      <w:r w:rsidRPr="005C3F23">
        <w:rPr>
          <w:rFonts w:ascii="Arial" w:eastAsia="Times New Roman" w:hAnsi="Arial" w:cs="Arial"/>
          <w:b/>
          <w:bCs/>
          <w:sz w:val="18"/>
          <w:szCs w:val="18"/>
          <w:lang w:eastAsia="pt-BR"/>
        </w:rPr>
        <w:t> </w:t>
      </w:r>
      <w:r w:rsidRPr="00054DE8">
        <w:rPr>
          <w:rFonts w:ascii="Arial" w:eastAsia="Times New Roman" w:hAnsi="Arial" w:cs="Arial"/>
          <w:b/>
          <w:color w:val="000000"/>
          <w:sz w:val="18"/>
          <w:szCs w:val="18"/>
          <w:lang w:eastAsia="pt-BR"/>
        </w:rPr>
        <w:t>às 09:00</w:t>
      </w:r>
      <w:r w:rsidRPr="00592295">
        <w:rPr>
          <w:rFonts w:ascii="Arial" w:eastAsia="Times New Roman" w:hAnsi="Arial" w:cs="Arial"/>
          <w:b/>
          <w:bCs/>
          <w:color w:val="000000"/>
          <w:sz w:val="18"/>
          <w:szCs w:val="18"/>
          <w:lang w:eastAsia="pt-BR"/>
        </w:rPr>
        <w:t>h (horário de Brasília)</w:t>
      </w:r>
    </w:p>
    <w:p w14:paraId="340A6918"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E6E905E"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2A52709"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CRITÉRIO DE JULGAMENTO:</w:t>
      </w:r>
    </w:p>
    <w:p w14:paraId="54D769A6" w14:textId="77777777" w:rsidR="00E3783B" w:rsidRDefault="003D577F" w:rsidP="00005CD4">
      <w:pPr>
        <w:spacing w:after="0" w:line="240" w:lineRule="auto"/>
        <w:ind w:left="40" w:right="40"/>
        <w:jc w:val="both"/>
        <w:rPr>
          <w:rFonts w:ascii="Arial" w:eastAsia="Times New Roman" w:hAnsi="Arial" w:cs="Arial"/>
          <w:color w:val="FF0000"/>
          <w:sz w:val="18"/>
          <w:szCs w:val="18"/>
          <w:lang w:eastAsia="pt-BR"/>
        </w:rPr>
      </w:pPr>
      <w:r w:rsidRPr="00592295">
        <w:rPr>
          <w:rFonts w:ascii="Arial" w:eastAsia="Times New Roman" w:hAnsi="Arial" w:cs="Arial"/>
          <w:color w:val="000000"/>
          <w:sz w:val="18"/>
          <w:szCs w:val="18"/>
          <w:lang w:eastAsia="pt-BR"/>
        </w:rPr>
        <w:t xml:space="preserve">Menor preço por </w:t>
      </w:r>
      <w:r w:rsidRPr="00291040">
        <w:rPr>
          <w:rFonts w:ascii="Arial" w:eastAsia="Times New Roman" w:hAnsi="Arial" w:cs="Arial"/>
          <w:sz w:val="18"/>
          <w:szCs w:val="18"/>
          <w:lang w:eastAsia="pt-BR"/>
        </w:rPr>
        <w:t>item</w:t>
      </w:r>
    </w:p>
    <w:p w14:paraId="66FCD5ED" w14:textId="77777777" w:rsidR="00291040" w:rsidRPr="00592295" w:rsidRDefault="00291040" w:rsidP="00005CD4">
      <w:pPr>
        <w:spacing w:after="0" w:line="240" w:lineRule="auto"/>
        <w:ind w:left="40" w:right="40"/>
        <w:jc w:val="both"/>
        <w:rPr>
          <w:rFonts w:ascii="Arial" w:eastAsia="Times New Roman" w:hAnsi="Arial" w:cs="Arial"/>
          <w:color w:val="000000"/>
          <w:sz w:val="18"/>
          <w:szCs w:val="18"/>
          <w:lang w:eastAsia="pt-BR"/>
        </w:rPr>
      </w:pPr>
    </w:p>
    <w:p w14:paraId="0CA7D006"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MODO DE DISPUTA:</w:t>
      </w:r>
    </w:p>
    <w:p w14:paraId="1CE43160"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Aberto</w:t>
      </w:r>
    </w:p>
    <w:p w14:paraId="7946F661"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266E48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PREFERÊNCIA ME/EPP/EQUIPARADAS</w:t>
      </w:r>
    </w:p>
    <w:p w14:paraId="305990C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SIM</w:t>
      </w:r>
    </w:p>
    <w:p w14:paraId="77138FD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482D0E6" w14:textId="77777777" w:rsidR="003D577F" w:rsidRPr="00592295" w:rsidRDefault="003D577F" w:rsidP="00B20D1D">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994E9A2"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Sumário</w:t>
      </w:r>
    </w:p>
    <w:p w14:paraId="10D3E324" w14:textId="77777777" w:rsidR="003D577F" w:rsidRPr="00592295" w:rsidRDefault="00497BCE" w:rsidP="00005CD4">
      <w:pPr>
        <w:spacing w:after="165" w:line="240" w:lineRule="auto"/>
        <w:jc w:val="both"/>
        <w:rPr>
          <w:rFonts w:ascii="Arial" w:eastAsia="Times New Roman" w:hAnsi="Arial" w:cs="Arial"/>
          <w:color w:val="000000"/>
          <w:sz w:val="18"/>
          <w:szCs w:val="18"/>
          <w:lang w:eastAsia="pt-BR"/>
        </w:rPr>
      </w:pPr>
      <w:hyperlink r:id="rId8" w:anchor="_Toc135469223" w:tgtFrame="_blank" w:history="1">
        <w:r w:rsidR="003D577F" w:rsidRPr="00592295">
          <w:rPr>
            <w:rFonts w:ascii="Arial" w:eastAsia="Times New Roman" w:hAnsi="Arial" w:cs="Arial"/>
            <w:color w:val="000080"/>
            <w:sz w:val="18"/>
            <w:szCs w:val="18"/>
            <w:u w:val="single"/>
            <w:lang w:eastAsia="pt-BR"/>
          </w:rPr>
          <w:t>1. DO OBJETO</w:t>
        </w:r>
      </w:hyperlink>
    </w:p>
    <w:p w14:paraId="2BBD9626" w14:textId="77777777" w:rsidR="003D577F" w:rsidRPr="00592295" w:rsidRDefault="00497BCE" w:rsidP="00005CD4">
      <w:pPr>
        <w:spacing w:after="165" w:line="240" w:lineRule="auto"/>
        <w:jc w:val="both"/>
        <w:rPr>
          <w:rFonts w:ascii="Arial" w:eastAsia="Times New Roman" w:hAnsi="Arial" w:cs="Arial"/>
          <w:color w:val="000000"/>
          <w:sz w:val="18"/>
          <w:szCs w:val="18"/>
          <w:lang w:eastAsia="pt-BR"/>
        </w:rPr>
      </w:pPr>
      <w:hyperlink r:id="rId9" w:anchor="_Toc135469224" w:tgtFrame="_blank" w:history="1">
        <w:r w:rsidR="003D577F" w:rsidRPr="00592295">
          <w:rPr>
            <w:rFonts w:ascii="Arial" w:eastAsia="Times New Roman" w:hAnsi="Arial" w:cs="Arial"/>
            <w:color w:val="000080"/>
            <w:sz w:val="18"/>
            <w:szCs w:val="18"/>
            <w:u w:val="single"/>
            <w:lang w:eastAsia="pt-BR"/>
          </w:rPr>
          <w:t>2. DO REGISTRO DE PREÇOS</w:t>
        </w:r>
      </w:hyperlink>
    </w:p>
    <w:p w14:paraId="233600E1" w14:textId="77777777" w:rsidR="003D577F" w:rsidRPr="00592295" w:rsidRDefault="00497BCE" w:rsidP="00005CD4">
      <w:pPr>
        <w:spacing w:after="165" w:line="240" w:lineRule="auto"/>
        <w:jc w:val="both"/>
        <w:rPr>
          <w:rFonts w:ascii="Arial" w:eastAsia="Times New Roman" w:hAnsi="Arial" w:cs="Arial"/>
          <w:color w:val="000000"/>
          <w:sz w:val="18"/>
          <w:szCs w:val="18"/>
          <w:lang w:eastAsia="pt-BR"/>
        </w:rPr>
      </w:pPr>
      <w:hyperlink r:id="rId10" w:anchor="_Toc135469225" w:tgtFrame="_blank" w:history="1">
        <w:r w:rsidR="003D577F" w:rsidRPr="00592295">
          <w:rPr>
            <w:rFonts w:ascii="Arial" w:eastAsia="Times New Roman" w:hAnsi="Arial" w:cs="Arial"/>
            <w:color w:val="000080"/>
            <w:sz w:val="18"/>
            <w:szCs w:val="18"/>
            <w:u w:val="single"/>
            <w:lang w:eastAsia="pt-BR"/>
          </w:rPr>
          <w:t>3. DA PARTICIPAÇÃO NA LICITAÇÃO</w:t>
        </w:r>
      </w:hyperlink>
    </w:p>
    <w:p w14:paraId="69CC7FBE" w14:textId="77777777" w:rsidR="003D577F" w:rsidRPr="00592295" w:rsidRDefault="00497BCE" w:rsidP="00005CD4">
      <w:pPr>
        <w:spacing w:after="165" w:line="240" w:lineRule="auto"/>
        <w:jc w:val="both"/>
        <w:rPr>
          <w:rFonts w:ascii="Arial" w:eastAsia="Times New Roman" w:hAnsi="Arial" w:cs="Arial"/>
          <w:color w:val="000000"/>
          <w:sz w:val="18"/>
          <w:szCs w:val="18"/>
          <w:lang w:eastAsia="pt-BR"/>
        </w:rPr>
      </w:pPr>
      <w:hyperlink r:id="rId11" w:anchor="_Toc135469226" w:tgtFrame="_blank" w:history="1">
        <w:r w:rsidR="003D577F" w:rsidRPr="00592295">
          <w:rPr>
            <w:rFonts w:ascii="Arial" w:eastAsia="Times New Roman" w:hAnsi="Arial" w:cs="Arial"/>
            <w:color w:val="000080"/>
            <w:sz w:val="18"/>
            <w:szCs w:val="18"/>
            <w:u w:val="single"/>
            <w:lang w:eastAsia="pt-BR"/>
          </w:rPr>
          <w:t>4. DA APRESENTAÇÃO DA PROPOSTA E DOS DOCUMENTOS DE HABILITAÇÃO</w:t>
        </w:r>
      </w:hyperlink>
    </w:p>
    <w:p w14:paraId="654D8B37" w14:textId="77777777" w:rsidR="003D577F" w:rsidRPr="00592295" w:rsidRDefault="00497BCE" w:rsidP="00005CD4">
      <w:pPr>
        <w:spacing w:after="165" w:line="240" w:lineRule="auto"/>
        <w:jc w:val="both"/>
        <w:rPr>
          <w:rFonts w:ascii="Arial" w:eastAsia="Times New Roman" w:hAnsi="Arial" w:cs="Arial"/>
          <w:color w:val="000000"/>
          <w:sz w:val="18"/>
          <w:szCs w:val="18"/>
          <w:lang w:eastAsia="pt-BR"/>
        </w:rPr>
      </w:pPr>
      <w:hyperlink r:id="rId12" w:anchor="_Toc135469227" w:tgtFrame="_blank" w:history="1">
        <w:r w:rsidR="003D577F" w:rsidRPr="00592295">
          <w:rPr>
            <w:rFonts w:ascii="Arial" w:eastAsia="Times New Roman" w:hAnsi="Arial" w:cs="Arial"/>
            <w:color w:val="000080"/>
            <w:sz w:val="18"/>
            <w:szCs w:val="18"/>
            <w:u w:val="single"/>
            <w:lang w:eastAsia="pt-BR"/>
          </w:rPr>
          <w:t>5. DO PREENCHIMENTO DA PROPOSTA</w:t>
        </w:r>
      </w:hyperlink>
    </w:p>
    <w:p w14:paraId="6AE2AC19" w14:textId="77777777" w:rsidR="003D577F" w:rsidRPr="00592295" w:rsidRDefault="00497BCE" w:rsidP="00005CD4">
      <w:pPr>
        <w:spacing w:after="165" w:line="240" w:lineRule="auto"/>
        <w:jc w:val="both"/>
        <w:rPr>
          <w:rFonts w:ascii="Arial" w:eastAsia="Times New Roman" w:hAnsi="Arial" w:cs="Arial"/>
          <w:color w:val="000000"/>
          <w:sz w:val="18"/>
          <w:szCs w:val="18"/>
          <w:lang w:eastAsia="pt-BR"/>
        </w:rPr>
      </w:pPr>
      <w:hyperlink r:id="rId13" w:anchor="_Toc135469228" w:tgtFrame="_blank" w:history="1">
        <w:r w:rsidR="003D577F" w:rsidRPr="00592295">
          <w:rPr>
            <w:rFonts w:ascii="Arial" w:eastAsia="Times New Roman" w:hAnsi="Arial" w:cs="Arial"/>
            <w:color w:val="000080"/>
            <w:sz w:val="18"/>
            <w:szCs w:val="18"/>
            <w:u w:val="single"/>
            <w:lang w:eastAsia="pt-BR"/>
          </w:rPr>
          <w:t>6. DA ABERTURA DA SESSÃO, CLASSIFICAÇÃO DAS PROPOSTAS E FORMULAÇÃO DE LANCES</w:t>
        </w:r>
      </w:hyperlink>
    </w:p>
    <w:p w14:paraId="14F1233C" w14:textId="77777777" w:rsidR="003D577F" w:rsidRPr="00592295" w:rsidRDefault="00497BCE" w:rsidP="00005CD4">
      <w:pPr>
        <w:spacing w:after="165" w:line="240" w:lineRule="auto"/>
        <w:jc w:val="both"/>
        <w:rPr>
          <w:rFonts w:ascii="Arial" w:eastAsia="Times New Roman" w:hAnsi="Arial" w:cs="Arial"/>
          <w:color w:val="000000"/>
          <w:sz w:val="18"/>
          <w:szCs w:val="18"/>
          <w:lang w:eastAsia="pt-BR"/>
        </w:rPr>
      </w:pPr>
      <w:hyperlink r:id="rId14" w:anchor="_Toc135469229" w:tgtFrame="_blank" w:history="1">
        <w:r w:rsidR="003D577F" w:rsidRPr="00592295">
          <w:rPr>
            <w:rFonts w:ascii="Arial" w:eastAsia="Times New Roman" w:hAnsi="Arial" w:cs="Arial"/>
            <w:color w:val="000080"/>
            <w:sz w:val="18"/>
            <w:szCs w:val="18"/>
            <w:u w:val="single"/>
            <w:lang w:eastAsia="pt-BR"/>
          </w:rPr>
          <w:t>7. DA FASE DE JULGAMENTO</w:t>
        </w:r>
      </w:hyperlink>
    </w:p>
    <w:p w14:paraId="01E17ADC" w14:textId="77777777" w:rsidR="003D577F" w:rsidRPr="00592295" w:rsidRDefault="00497BCE" w:rsidP="00005CD4">
      <w:pPr>
        <w:spacing w:after="165" w:line="240" w:lineRule="auto"/>
        <w:jc w:val="both"/>
        <w:rPr>
          <w:rFonts w:ascii="Arial" w:eastAsia="Times New Roman" w:hAnsi="Arial" w:cs="Arial"/>
          <w:color w:val="000000"/>
          <w:sz w:val="18"/>
          <w:szCs w:val="18"/>
          <w:lang w:eastAsia="pt-BR"/>
        </w:rPr>
      </w:pPr>
      <w:hyperlink r:id="rId15" w:anchor="_Toc135469230" w:tgtFrame="_blank" w:history="1">
        <w:r w:rsidR="003D577F" w:rsidRPr="00592295">
          <w:rPr>
            <w:rFonts w:ascii="Arial" w:eastAsia="Times New Roman" w:hAnsi="Arial" w:cs="Arial"/>
            <w:color w:val="000080"/>
            <w:sz w:val="18"/>
            <w:szCs w:val="18"/>
            <w:u w:val="single"/>
            <w:lang w:eastAsia="pt-BR"/>
          </w:rPr>
          <w:t>8. DA FASE DE HABILITAÇÃO</w:t>
        </w:r>
      </w:hyperlink>
    </w:p>
    <w:p w14:paraId="4232F707" w14:textId="77777777" w:rsidR="003D577F" w:rsidRPr="00592295" w:rsidRDefault="00497BCE" w:rsidP="00005CD4">
      <w:pPr>
        <w:spacing w:after="165" w:line="240" w:lineRule="auto"/>
        <w:jc w:val="both"/>
        <w:rPr>
          <w:rFonts w:ascii="Arial" w:eastAsia="Times New Roman" w:hAnsi="Arial" w:cs="Arial"/>
          <w:color w:val="000000"/>
          <w:sz w:val="18"/>
          <w:szCs w:val="18"/>
          <w:lang w:eastAsia="pt-BR"/>
        </w:rPr>
      </w:pPr>
      <w:hyperlink r:id="rId16" w:anchor="_Toc135469231" w:tgtFrame="_blank" w:history="1">
        <w:r w:rsidR="003D577F" w:rsidRPr="00592295">
          <w:rPr>
            <w:rFonts w:ascii="Arial" w:eastAsia="Times New Roman" w:hAnsi="Arial" w:cs="Arial"/>
            <w:color w:val="000080"/>
            <w:sz w:val="18"/>
            <w:szCs w:val="18"/>
            <w:u w:val="single"/>
            <w:lang w:eastAsia="pt-BR"/>
          </w:rPr>
          <w:t>9. DA ATA DE REGISTRO DE PREÇOS</w:t>
        </w:r>
      </w:hyperlink>
    </w:p>
    <w:p w14:paraId="383BAEB9" w14:textId="77777777" w:rsidR="003D577F" w:rsidRPr="00592295" w:rsidRDefault="00497BCE" w:rsidP="00005CD4">
      <w:pPr>
        <w:spacing w:after="165" w:line="240" w:lineRule="auto"/>
        <w:jc w:val="both"/>
        <w:rPr>
          <w:rFonts w:ascii="Arial" w:eastAsia="Times New Roman" w:hAnsi="Arial" w:cs="Arial"/>
          <w:color w:val="000000"/>
          <w:sz w:val="18"/>
          <w:szCs w:val="18"/>
          <w:lang w:eastAsia="pt-BR"/>
        </w:rPr>
      </w:pPr>
      <w:hyperlink r:id="rId17" w:anchor="_Toc135469232" w:tgtFrame="_blank" w:history="1">
        <w:r w:rsidR="003D577F" w:rsidRPr="00592295">
          <w:rPr>
            <w:rFonts w:ascii="Arial" w:eastAsia="Times New Roman" w:hAnsi="Arial" w:cs="Arial"/>
            <w:color w:val="000080"/>
            <w:sz w:val="18"/>
            <w:szCs w:val="18"/>
            <w:u w:val="single"/>
            <w:lang w:eastAsia="pt-BR"/>
          </w:rPr>
          <w:t>10. DA FORMAÇÃO DO CADASTRO DE RESERVA</w:t>
        </w:r>
      </w:hyperlink>
    </w:p>
    <w:p w14:paraId="64AABE41" w14:textId="77777777" w:rsidR="003D577F" w:rsidRPr="00592295" w:rsidRDefault="00497BCE" w:rsidP="00005CD4">
      <w:pPr>
        <w:spacing w:after="165" w:line="240" w:lineRule="auto"/>
        <w:jc w:val="both"/>
        <w:rPr>
          <w:rFonts w:ascii="Arial" w:eastAsia="Times New Roman" w:hAnsi="Arial" w:cs="Arial"/>
          <w:color w:val="000000"/>
          <w:sz w:val="18"/>
          <w:szCs w:val="18"/>
          <w:lang w:eastAsia="pt-BR"/>
        </w:rPr>
      </w:pPr>
      <w:hyperlink r:id="rId18" w:anchor="_Toc135469233" w:tgtFrame="_blank" w:history="1">
        <w:r w:rsidR="003D577F" w:rsidRPr="00592295">
          <w:rPr>
            <w:rFonts w:ascii="Arial" w:eastAsia="Times New Roman" w:hAnsi="Arial" w:cs="Arial"/>
            <w:color w:val="000080"/>
            <w:sz w:val="18"/>
            <w:szCs w:val="18"/>
            <w:u w:val="single"/>
            <w:lang w:eastAsia="pt-BR"/>
          </w:rPr>
          <w:t>11. DOS RECURSOS</w:t>
        </w:r>
      </w:hyperlink>
    </w:p>
    <w:p w14:paraId="0551B5A8" w14:textId="77777777" w:rsidR="003D577F" w:rsidRPr="00592295" w:rsidRDefault="00497BCE" w:rsidP="00005CD4">
      <w:pPr>
        <w:spacing w:after="165" w:line="240" w:lineRule="auto"/>
        <w:jc w:val="both"/>
        <w:rPr>
          <w:rFonts w:ascii="Arial" w:eastAsia="Times New Roman" w:hAnsi="Arial" w:cs="Arial"/>
          <w:color w:val="000000"/>
          <w:sz w:val="18"/>
          <w:szCs w:val="18"/>
          <w:lang w:eastAsia="pt-BR"/>
        </w:rPr>
      </w:pPr>
      <w:hyperlink r:id="rId19" w:anchor="_Toc135469234" w:tgtFrame="_blank" w:history="1">
        <w:r w:rsidR="003D577F" w:rsidRPr="00592295">
          <w:rPr>
            <w:rFonts w:ascii="Arial" w:eastAsia="Times New Roman" w:hAnsi="Arial" w:cs="Arial"/>
            <w:color w:val="000080"/>
            <w:sz w:val="18"/>
            <w:szCs w:val="18"/>
            <w:u w:val="single"/>
            <w:lang w:eastAsia="pt-BR"/>
          </w:rPr>
          <w:t>12. DAS INFRAÇÕES ADMINISTRATIVAS E SANÇÕES</w:t>
        </w:r>
      </w:hyperlink>
    </w:p>
    <w:p w14:paraId="2AB2B30B" w14:textId="77777777" w:rsidR="003D577F" w:rsidRPr="00592295" w:rsidRDefault="00497BCE" w:rsidP="00005CD4">
      <w:pPr>
        <w:spacing w:after="165" w:line="240" w:lineRule="auto"/>
        <w:jc w:val="both"/>
        <w:rPr>
          <w:rFonts w:ascii="Arial" w:eastAsia="Times New Roman" w:hAnsi="Arial" w:cs="Arial"/>
          <w:color w:val="000000"/>
          <w:sz w:val="18"/>
          <w:szCs w:val="18"/>
          <w:lang w:eastAsia="pt-BR"/>
        </w:rPr>
      </w:pPr>
      <w:hyperlink r:id="rId20" w:anchor="_Toc135469235" w:tgtFrame="_blank" w:history="1">
        <w:r w:rsidR="003D577F" w:rsidRPr="00592295">
          <w:rPr>
            <w:rFonts w:ascii="Arial" w:eastAsia="Times New Roman" w:hAnsi="Arial" w:cs="Arial"/>
            <w:color w:val="000080"/>
            <w:sz w:val="18"/>
            <w:szCs w:val="18"/>
            <w:u w:val="single"/>
            <w:lang w:eastAsia="pt-BR"/>
          </w:rPr>
          <w:t>13. DA IMPUGNAÇÃO AO EDITAL E DO PEDIDO DE ESCLARECIMENTO</w:t>
        </w:r>
      </w:hyperlink>
    </w:p>
    <w:p w14:paraId="534E3B78" w14:textId="1C61DE49" w:rsidR="00CE5069" w:rsidRDefault="00497BCE" w:rsidP="00303F65">
      <w:pPr>
        <w:spacing w:after="165" w:line="240" w:lineRule="auto"/>
        <w:jc w:val="both"/>
        <w:rPr>
          <w:rFonts w:ascii="Arial" w:eastAsia="Times New Roman" w:hAnsi="Arial" w:cs="Arial"/>
          <w:b/>
          <w:bCs/>
          <w:sz w:val="18"/>
          <w:szCs w:val="18"/>
          <w:lang w:eastAsia="pt-BR"/>
        </w:rPr>
      </w:pPr>
      <w:hyperlink r:id="rId21" w:anchor="_Toc135469236" w:tgtFrame="_blank" w:history="1">
        <w:r w:rsidR="003D577F" w:rsidRPr="00592295">
          <w:rPr>
            <w:rFonts w:ascii="Arial" w:eastAsia="Times New Roman" w:hAnsi="Arial" w:cs="Arial"/>
            <w:color w:val="000080"/>
            <w:sz w:val="18"/>
            <w:szCs w:val="18"/>
            <w:u w:val="single"/>
            <w:lang w:eastAsia="pt-BR"/>
          </w:rPr>
          <w:t>14. DAS DISPOSIÇÕES GERAIS</w:t>
        </w:r>
      </w:hyperlink>
    </w:p>
    <w:p w14:paraId="23399079" w14:textId="77777777" w:rsidR="00303F65" w:rsidRDefault="00303F65">
      <w:pPr>
        <w:rPr>
          <w:rFonts w:ascii="Arial" w:eastAsia="Times New Roman" w:hAnsi="Arial" w:cs="Arial"/>
          <w:b/>
          <w:bCs/>
          <w:sz w:val="18"/>
          <w:szCs w:val="18"/>
          <w:lang w:eastAsia="pt-BR"/>
        </w:rPr>
      </w:pPr>
      <w:r>
        <w:rPr>
          <w:rFonts w:ascii="Arial" w:eastAsia="Times New Roman" w:hAnsi="Arial" w:cs="Arial"/>
          <w:b/>
          <w:bCs/>
          <w:sz w:val="18"/>
          <w:szCs w:val="18"/>
          <w:lang w:eastAsia="pt-BR"/>
        </w:rPr>
        <w:br w:type="page"/>
      </w:r>
    </w:p>
    <w:p w14:paraId="2D106427" w14:textId="71995AB4"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lastRenderedPageBreak/>
        <w:t>HOSPITAL DAS CLÍNICAS DA FACULDADE DE MEDICINA DA UNIVERSIDADE DE SÃO PAULO HCFMUSP</w:t>
      </w:r>
    </w:p>
    <w:p w14:paraId="68DEFFA3" w14:textId="043CAF55"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 xml:space="preserve">PREGÃO ELETRÔNICO Nº </w:t>
      </w:r>
      <w:r w:rsidR="00497BCE" w:rsidRPr="00497BCE">
        <w:rPr>
          <w:rFonts w:ascii="Arial" w:eastAsia="Times New Roman" w:hAnsi="Arial" w:cs="Arial"/>
          <w:b/>
          <w:color w:val="FF0000"/>
          <w:sz w:val="18"/>
          <w:szCs w:val="18"/>
          <w:lang w:eastAsia="pt-BR"/>
        </w:rPr>
        <w:t>90408/2026</w:t>
      </w:r>
      <w:bookmarkStart w:id="1" w:name="_GoBack"/>
      <w:bookmarkEnd w:id="1"/>
    </w:p>
    <w:p w14:paraId="12894868" w14:textId="72B3755C" w:rsidR="003D577F" w:rsidRPr="009D57BB" w:rsidRDefault="00E92B85" w:rsidP="00CE5069">
      <w:pPr>
        <w:spacing w:before="285" w:after="285" w:line="240" w:lineRule="auto"/>
        <w:ind w:firstLine="567"/>
        <w:jc w:val="center"/>
        <w:rPr>
          <w:rFonts w:ascii="Arial" w:eastAsia="Times New Roman" w:hAnsi="Arial" w:cs="Arial"/>
          <w:sz w:val="18"/>
          <w:szCs w:val="18"/>
          <w:lang w:eastAsia="pt-BR"/>
        </w:rPr>
      </w:pPr>
      <w:r w:rsidRPr="00E116DD">
        <w:rPr>
          <w:rFonts w:ascii="Arial" w:eastAsia="Times New Roman" w:hAnsi="Arial" w:cs="Arial"/>
          <w:sz w:val="18"/>
          <w:szCs w:val="18"/>
          <w:lang w:eastAsia="pt-BR"/>
        </w:rPr>
        <w:t>(</w:t>
      </w:r>
      <w:r w:rsidRPr="00E116DD">
        <w:rPr>
          <w:rFonts w:ascii="Arial" w:eastAsia="Times New Roman" w:hAnsi="Arial" w:cs="Arial"/>
          <w:sz w:val="18"/>
          <w:szCs w:val="18"/>
          <w:u w:val="single"/>
          <w:lang w:eastAsia="pt-BR"/>
        </w:rPr>
        <w:t xml:space="preserve">Processo Administrativo SEI n° </w:t>
      </w:r>
      <w:r w:rsidR="009D57BB" w:rsidRPr="009D57BB">
        <w:rPr>
          <w:rFonts w:ascii="Arial" w:eastAsia="Times New Roman" w:hAnsi="Arial" w:cs="Arial"/>
          <w:sz w:val="18"/>
          <w:szCs w:val="18"/>
          <w:u w:val="single"/>
          <w:lang w:eastAsia="pt-BR"/>
        </w:rPr>
        <w:t>145.00002491/2026-44</w:t>
      </w:r>
    </w:p>
    <w:p w14:paraId="37AB81F8" w14:textId="087E37BF" w:rsidR="003D577F" w:rsidRPr="00592295" w:rsidRDefault="00371100" w:rsidP="00005CD4">
      <w:pPr>
        <w:spacing w:after="165" w:line="240" w:lineRule="auto"/>
        <w:jc w:val="both"/>
        <w:rPr>
          <w:rFonts w:ascii="Arial" w:eastAsia="Times New Roman" w:hAnsi="Arial" w:cs="Arial"/>
          <w:color w:val="000000"/>
          <w:sz w:val="18"/>
          <w:szCs w:val="18"/>
          <w:lang w:eastAsia="pt-BR"/>
        </w:rPr>
      </w:pPr>
      <w:r w:rsidRPr="00371100">
        <w:rPr>
          <w:rFonts w:ascii="Arial" w:eastAsia="Times New Roman" w:hAnsi="Arial" w:cs="Arial"/>
          <w:color w:val="000000"/>
          <w:sz w:val="18"/>
          <w:szCs w:val="18"/>
          <w:lang w:eastAsia="pt-BR"/>
        </w:rPr>
        <w:t xml:space="preserve">Torna-se público que o </w:t>
      </w:r>
      <w:r w:rsidRPr="00371100">
        <w:rPr>
          <w:rFonts w:ascii="Arial" w:eastAsia="Times New Roman" w:hAnsi="Arial" w:cs="Arial"/>
          <w:b/>
          <w:bCs/>
          <w:color w:val="000000"/>
          <w:sz w:val="18"/>
          <w:szCs w:val="18"/>
          <w:lang w:eastAsia="pt-BR"/>
        </w:rPr>
        <w:t>HOSPITAL DAS CLÍNICAS DA FACULDADE DE MEDICINA DA UNIVERSIDADE DE SÃO PAULO – HCFMUSP</w:t>
      </w:r>
      <w:r w:rsidRPr="00371100">
        <w:rPr>
          <w:rFonts w:ascii="Arial" w:eastAsia="Times New Roman" w:hAnsi="Arial" w:cs="Arial"/>
          <w:color w:val="000000"/>
          <w:sz w:val="18"/>
          <w:szCs w:val="18"/>
          <w:lang w:eastAsia="pt-BR"/>
        </w:rPr>
        <w:t xml:space="preserve">,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r w:rsidRPr="00371100">
        <w:rPr>
          <w:rFonts w:ascii="Arial" w:eastAsia="Times New Roman" w:hAnsi="Arial" w:cs="Arial"/>
          <w:color w:val="000000"/>
          <w:sz w:val="18"/>
          <w:szCs w:val="18"/>
          <w:u w:val="single"/>
          <w:lang w:eastAsia="pt-BR"/>
        </w:rPr>
        <w:t>Lei nº 14.133, de 1º de abril de 2021</w:t>
      </w:r>
      <w:r w:rsidRPr="00371100">
        <w:rPr>
          <w:rFonts w:ascii="Arial" w:eastAsia="Times New Roman" w:hAnsi="Arial" w:cs="Arial"/>
          <w:color w:val="000000"/>
          <w:sz w:val="18"/>
          <w:szCs w:val="18"/>
          <w:lang w:eastAsia="pt-BR"/>
        </w:rPr>
        <w:t xml:space="preserve">, do </w:t>
      </w:r>
      <w:r w:rsidRPr="00371100">
        <w:rPr>
          <w:rFonts w:ascii="Arial" w:eastAsia="Times New Roman" w:hAnsi="Arial" w:cs="Arial"/>
          <w:color w:val="000000"/>
          <w:sz w:val="18"/>
          <w:szCs w:val="18"/>
          <w:u w:val="single"/>
          <w:lang w:eastAsia="pt-BR"/>
        </w:rPr>
        <w:t>Decreto estadual nº 67.608, de 27 de março de 2023</w:t>
      </w:r>
      <w:r w:rsidRPr="00371100">
        <w:rPr>
          <w:rFonts w:ascii="Arial" w:eastAsia="Times New Roman" w:hAnsi="Arial" w:cs="Arial"/>
          <w:color w:val="000000"/>
          <w:sz w:val="18"/>
          <w:szCs w:val="18"/>
          <w:lang w:eastAsia="pt-BR"/>
        </w:rPr>
        <w:t xml:space="preserve">, da </w:t>
      </w:r>
      <w:r w:rsidRPr="00371100">
        <w:rPr>
          <w:rFonts w:ascii="Arial" w:eastAsia="Times New Roman" w:hAnsi="Arial" w:cs="Arial"/>
          <w:color w:val="000000"/>
          <w:sz w:val="18"/>
          <w:szCs w:val="18"/>
          <w:u w:val="single"/>
          <w:lang w:eastAsia="pt-BR"/>
        </w:rPr>
        <w:t>Instrução Normativa SEGES/ME nº 73, de 30 de setembro de 2022</w:t>
      </w:r>
      <w:r w:rsidRPr="00371100">
        <w:rPr>
          <w:rFonts w:ascii="Arial" w:eastAsia="Times New Roman" w:hAnsi="Arial" w:cs="Arial"/>
          <w:color w:val="000000"/>
          <w:sz w:val="18"/>
          <w:szCs w:val="18"/>
          <w:lang w:eastAsia="pt-BR"/>
        </w:rPr>
        <w:t>,e demais normas da legislação aplicável e, ainda, de acordo com as condições estabelecidas neste Edital e em seus Anexos, observando-se as subdivisões subsequentes na forma de itens que compõem este instrumento.</w:t>
      </w:r>
    </w:p>
    <w:p w14:paraId="49A5C5CF" w14:textId="77777777" w:rsidR="003D577F" w:rsidRPr="00701D14" w:rsidRDefault="003D577F" w:rsidP="004E14D6">
      <w:pPr>
        <w:pStyle w:val="PargrafodaLista"/>
        <w:numPr>
          <w:ilvl w:val="0"/>
          <w:numId w:val="5"/>
        </w:numPr>
        <w:spacing w:after="165"/>
        <w:ind w:left="426" w:hanging="426"/>
        <w:rPr>
          <w:rFonts w:ascii="Arial" w:eastAsia="Times New Roman" w:hAnsi="Arial" w:cs="Arial"/>
          <w:color w:val="000000"/>
          <w:sz w:val="18"/>
          <w:szCs w:val="18"/>
          <w:lang w:eastAsia="pt-BR"/>
        </w:rPr>
      </w:pPr>
      <w:bookmarkStart w:id="2" w:name="_Toc135469223"/>
      <w:r w:rsidRPr="00701D14">
        <w:rPr>
          <w:rFonts w:ascii="Arial" w:eastAsia="Times New Roman" w:hAnsi="Arial" w:cs="Arial"/>
          <w:b/>
          <w:bCs/>
          <w:color w:val="000000"/>
          <w:sz w:val="18"/>
          <w:szCs w:val="18"/>
          <w:lang w:eastAsia="pt-BR"/>
        </w:rPr>
        <w:t>DO OBJETO</w:t>
      </w:r>
      <w:bookmarkEnd w:id="2"/>
    </w:p>
    <w:p w14:paraId="77A2714F" w14:textId="37C10D99" w:rsidR="009C641A" w:rsidRDefault="00371100" w:rsidP="009C641A">
      <w:pPr>
        <w:pStyle w:val="TableParagraph"/>
        <w:spacing w:before="1"/>
        <w:ind w:left="22"/>
        <w:jc w:val="both"/>
        <w:rPr>
          <w:rFonts w:ascii="Calibri" w:hAnsi="Calibri" w:cs="Calibri"/>
          <w:color w:val="000000"/>
        </w:rPr>
      </w:pPr>
      <w:r w:rsidRPr="00371100">
        <w:rPr>
          <w:rFonts w:ascii="Arial" w:eastAsia="Times New Roman" w:hAnsi="Arial" w:cs="Arial"/>
          <w:color w:val="000000"/>
          <w:sz w:val="18"/>
          <w:szCs w:val="18"/>
          <w:lang w:eastAsia="pt-BR"/>
        </w:rPr>
        <w:t>1.1. O objeto da presente licitação é a constituição de Sistema de Registro de Preços – SRP para contratação(ões) futura(s) de</w:t>
      </w:r>
      <w:r w:rsidR="00925530" w:rsidRPr="00925530">
        <w:rPr>
          <w:rFonts w:ascii="Arial" w:hAnsi="Arial" w:cs="Arial"/>
          <w:color w:val="000000"/>
          <w:sz w:val="18"/>
          <w:szCs w:val="18"/>
        </w:rPr>
        <w:t> </w:t>
      </w:r>
      <w:r w:rsidR="009D57BB" w:rsidRPr="009D57BB">
        <w:rPr>
          <w:rFonts w:ascii="Arial" w:hAnsi="Arial" w:cs="Arial"/>
          <w:b/>
          <w:sz w:val="18"/>
          <w:szCs w:val="18"/>
        </w:rPr>
        <w:t>COMPRESSA DE FIBRA DE RAYON/ALGODAO 25 X 76 MM, CONECTOR P/ COLETA MULTIPLAS SANGUE A VACUO, CONJUNTO P/EXAME CITOPATOLOGIA CERVICAL, GEL PARA CORREÇÃO DE INCONTINÊNCIA URINÁRIA, TALA EM RESINA TERMOPLASTICA TERMOMOLDÁVEL DE BAIXA TEMPERAT, CANETA MARCADORA DE PELE NÃO ESTÉRIL, GRAMPEADOR CORTANTE CURVO DE 40MM, IMPLANTE OFTALMOLOGICO DE SUSANNA</w:t>
      </w:r>
      <w:r w:rsidR="00925530" w:rsidRPr="00925530">
        <w:rPr>
          <w:rFonts w:ascii="Arial" w:hAnsi="Arial" w:cs="Arial"/>
          <w:color w:val="000000"/>
          <w:sz w:val="18"/>
          <w:szCs w:val="18"/>
        </w:rPr>
        <w:t>, </w:t>
      </w:r>
      <w:r w:rsidRPr="00371100">
        <w:rPr>
          <w:rFonts w:ascii="Arial" w:hAnsi="Arial" w:cs="Arial"/>
          <w:color w:val="000000"/>
          <w:sz w:val="18"/>
          <w:szCs w:val="18"/>
        </w:rPr>
        <w:t>conforme condições, quantidades e exigências estabelecidas neste Edital e seus Anexos</w:t>
      </w:r>
      <w:r w:rsidR="00404492">
        <w:rPr>
          <w:rFonts w:ascii="Arial" w:hAnsi="Arial" w:cs="Arial"/>
          <w:color w:val="000000"/>
          <w:sz w:val="18"/>
          <w:szCs w:val="18"/>
        </w:rPr>
        <w:t xml:space="preserve">, </w:t>
      </w:r>
      <w:r w:rsidR="00404492" w:rsidRPr="00404492">
        <w:rPr>
          <w:rFonts w:ascii="Arial" w:hAnsi="Arial" w:cs="Arial"/>
          <w:color w:val="000000"/>
          <w:sz w:val="18"/>
          <w:szCs w:val="18"/>
        </w:rPr>
        <w:t>considerado(s) bem(ns) comum(ns) por se tratar de material de uso técnico – hospitalar e OPME, com  especificações usuais no mercado.</w:t>
      </w:r>
    </w:p>
    <w:p w14:paraId="2DE1DF1C" w14:textId="77777777" w:rsidR="0085694F" w:rsidRPr="006C4E22" w:rsidRDefault="0085694F" w:rsidP="009C641A">
      <w:pPr>
        <w:pStyle w:val="TableParagraph"/>
        <w:spacing w:before="1"/>
        <w:ind w:left="22"/>
        <w:jc w:val="both"/>
        <w:rPr>
          <w:rFonts w:ascii="Arial" w:eastAsia="Times New Roman" w:hAnsi="Arial" w:cs="Arial"/>
          <w:b/>
          <w:bCs/>
          <w:color w:val="000000"/>
          <w:sz w:val="18"/>
          <w:szCs w:val="18"/>
          <w:lang w:eastAsia="pt-BR"/>
        </w:rPr>
      </w:pPr>
    </w:p>
    <w:p w14:paraId="66401479" w14:textId="33B7F740" w:rsidR="000E4504" w:rsidRPr="009D57BB" w:rsidRDefault="000E4504" w:rsidP="00005CD4">
      <w:pPr>
        <w:spacing w:after="165" w:line="240" w:lineRule="auto"/>
        <w:jc w:val="both"/>
        <w:rPr>
          <w:rFonts w:ascii="Arial" w:eastAsia="Times New Roman" w:hAnsi="Arial" w:cs="Arial"/>
          <w:sz w:val="18"/>
          <w:szCs w:val="18"/>
          <w:lang w:eastAsia="pt-BR"/>
        </w:rPr>
      </w:pPr>
      <w:bookmarkStart w:id="3" w:name="_Toc135469224"/>
      <w:r w:rsidRPr="009D57BB">
        <w:rPr>
          <w:rFonts w:ascii="Arial" w:eastAsia="Times New Roman" w:hAnsi="Arial" w:cs="Arial"/>
          <w:sz w:val="18"/>
          <w:szCs w:val="18"/>
          <w:lang w:eastAsia="pt-BR"/>
        </w:rPr>
        <w:t>1.2. A licitação será dividida em itens, conforme definido no Termo de Referência, facultando-se ao licitante a participação em quantos itens forem de seu interesse.</w:t>
      </w:r>
    </w:p>
    <w:p w14:paraId="7C3A8406" w14:textId="26375658" w:rsidR="003D577F" w:rsidRPr="00701D14" w:rsidRDefault="003D577F" w:rsidP="004E14D6">
      <w:pPr>
        <w:pStyle w:val="PargrafodaLista"/>
        <w:numPr>
          <w:ilvl w:val="0"/>
          <w:numId w:val="5"/>
        </w:numPr>
        <w:spacing w:after="165"/>
        <w:ind w:left="284" w:hanging="284"/>
        <w:rPr>
          <w:rFonts w:ascii="Arial" w:eastAsia="Times New Roman" w:hAnsi="Arial" w:cs="Arial"/>
          <w:color w:val="000000"/>
          <w:sz w:val="18"/>
          <w:szCs w:val="18"/>
          <w:lang w:eastAsia="pt-BR"/>
        </w:rPr>
      </w:pPr>
      <w:r w:rsidRPr="00701D14">
        <w:rPr>
          <w:rFonts w:ascii="Arial" w:eastAsia="Times New Roman" w:hAnsi="Arial" w:cs="Arial"/>
          <w:b/>
          <w:bCs/>
          <w:color w:val="000000"/>
          <w:sz w:val="18"/>
          <w:szCs w:val="18"/>
          <w:lang w:eastAsia="pt-BR"/>
        </w:rPr>
        <w:t>DO REGISTRO DE PREÇOS</w:t>
      </w:r>
      <w:bookmarkEnd w:id="3"/>
    </w:p>
    <w:p w14:paraId="6BE7C7DF" w14:textId="3AF24E53" w:rsidR="003D577F" w:rsidRPr="000E4504" w:rsidRDefault="00371100" w:rsidP="00005CD4">
      <w:pPr>
        <w:spacing w:after="165" w:line="240" w:lineRule="auto"/>
        <w:jc w:val="both"/>
        <w:rPr>
          <w:rFonts w:ascii="Arial" w:eastAsia="Times New Roman" w:hAnsi="Arial" w:cs="Arial"/>
          <w:color w:val="000000"/>
          <w:sz w:val="18"/>
          <w:szCs w:val="18"/>
          <w:lang w:val="pt-PT" w:eastAsia="pt-BR"/>
        </w:rPr>
      </w:pPr>
      <w:r w:rsidRPr="00371100">
        <w:rPr>
          <w:rFonts w:ascii="Arial" w:eastAsia="Times New Roman" w:hAnsi="Arial" w:cs="Arial"/>
          <w:color w:val="000000"/>
          <w:sz w:val="18"/>
          <w:szCs w:val="18"/>
          <w:lang w:eastAsia="pt-BR"/>
        </w:rPr>
        <w:t xml:space="preserve">2.1. Trata-se de licitação para registro de preços, em que as regras referentes aos </w:t>
      </w:r>
      <w:r w:rsidR="008925A2" w:rsidRPr="00371100">
        <w:rPr>
          <w:rFonts w:ascii="Arial" w:eastAsia="Times New Roman" w:hAnsi="Arial" w:cs="Arial"/>
          <w:color w:val="000000"/>
          <w:sz w:val="18"/>
          <w:szCs w:val="18"/>
          <w:lang w:eastAsia="pt-BR"/>
        </w:rPr>
        <w:t>órgãos ou entidades gerenciadores</w:t>
      </w:r>
      <w:r w:rsidRPr="00371100">
        <w:rPr>
          <w:rFonts w:ascii="Arial" w:eastAsia="Times New Roman" w:hAnsi="Arial" w:cs="Arial"/>
          <w:color w:val="000000"/>
          <w:sz w:val="18"/>
          <w:szCs w:val="18"/>
          <w:lang w:eastAsia="pt-BR"/>
        </w:rPr>
        <w:t>(s), bem como a eventuais adesões são as que constam da minuta de Ata de Registro de Preços apresentada como Anexo deste Edital.</w:t>
      </w:r>
    </w:p>
    <w:p w14:paraId="35EBB338" w14:textId="77777777" w:rsidR="003D577F" w:rsidRPr="00592295" w:rsidRDefault="00701D14" w:rsidP="00005CD4">
      <w:pPr>
        <w:spacing w:after="165" w:line="240" w:lineRule="auto"/>
        <w:jc w:val="both"/>
        <w:rPr>
          <w:rFonts w:ascii="Arial" w:eastAsia="Times New Roman" w:hAnsi="Arial" w:cs="Arial"/>
          <w:color w:val="000000"/>
          <w:sz w:val="18"/>
          <w:szCs w:val="18"/>
          <w:lang w:eastAsia="pt-BR"/>
        </w:rPr>
      </w:pPr>
      <w:bookmarkStart w:id="4" w:name="_Toc135469225"/>
      <w:r>
        <w:rPr>
          <w:rFonts w:ascii="Arial" w:eastAsia="Times New Roman" w:hAnsi="Arial" w:cs="Arial"/>
          <w:b/>
          <w:bCs/>
          <w:color w:val="000000"/>
          <w:sz w:val="18"/>
          <w:szCs w:val="18"/>
          <w:lang w:eastAsia="pt-BR"/>
        </w:rPr>
        <w:t xml:space="preserve">3. </w:t>
      </w:r>
      <w:r w:rsidR="003D577F" w:rsidRPr="00592295">
        <w:rPr>
          <w:rFonts w:ascii="Arial" w:eastAsia="Times New Roman" w:hAnsi="Arial" w:cs="Arial"/>
          <w:b/>
          <w:bCs/>
          <w:color w:val="000000"/>
          <w:sz w:val="18"/>
          <w:szCs w:val="18"/>
          <w:lang w:eastAsia="pt-BR"/>
        </w:rPr>
        <w:t>DA PARTICIPAÇÃO NA LICITAÇÃO</w:t>
      </w:r>
      <w:bookmarkStart w:id="5" w:name="_Hlk135302270"/>
      <w:bookmarkEnd w:id="4"/>
    </w:p>
    <w:bookmarkEnd w:id="5"/>
    <w:p w14:paraId="0B0FB4E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3.1. Poderão participar deste Pregão os interessados que atuarem em atividade compatível com o objeto da licitação e que estiverem previamente credenciados no Sistema de Cadastramento Unificado de Fornecedores - Sicaf e no Sistema de Compras do Governo Federal (www.gov.br/compras).</w:t>
      </w:r>
    </w:p>
    <w:p w14:paraId="749C6E9D"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3.1.1. Os interessados deverão atender às condições exigidas no cadastramento no Sicaf até o 3º (terceiro) dia útil anterior à data prevista para recebimento das propostas.</w:t>
      </w:r>
    </w:p>
    <w:p w14:paraId="304C75A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04B0C0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3.2. É de responsabilidade do cadastrado conferir a exatidão dos seus dados cadastrais nos Sistemas relacionados na subdivisão anterior e mantê-los atualizados junto aos órgãos responsáveis pela informação, devendo proceder, imediatamente, à correção ou à alteração dos registros tão logo identifique incorreção ou aqueles se tornem desatualizados.</w:t>
      </w:r>
    </w:p>
    <w:p w14:paraId="5A19E38D"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3.3. A não observância do disposto na subdivisão anterior poderá ensejar desclassificação no momento da habilitação.</w:t>
      </w:r>
    </w:p>
    <w:p w14:paraId="2E3B8519" w14:textId="77777777" w:rsidR="000E4504" w:rsidRPr="00151E1E" w:rsidRDefault="000E4504" w:rsidP="000E4504">
      <w:pPr>
        <w:spacing w:after="165" w:line="240" w:lineRule="auto"/>
        <w:jc w:val="both"/>
        <w:rPr>
          <w:rFonts w:ascii="Arial" w:eastAsia="Times New Roman" w:hAnsi="Arial" w:cs="Arial"/>
          <w:sz w:val="18"/>
          <w:szCs w:val="18"/>
          <w:lang w:eastAsia="pt-BR"/>
        </w:rPr>
      </w:pPr>
      <w:r w:rsidRPr="00151E1E">
        <w:rPr>
          <w:rFonts w:ascii="Arial" w:eastAsia="Times New Roman" w:hAnsi="Arial" w:cs="Arial"/>
          <w:sz w:val="18"/>
          <w:szCs w:val="18"/>
          <w:lang w:eastAsia="pt-BR"/>
        </w:rPr>
        <w:t>3.4. Nos limites previstos no art. 4º da Lei nº 14.133, de 2021, e na Lei Complementar nº 123, de 2006, serão observadas, caso aplicáveis, as regras de tratamento favorecido para as microempresas e empresas de pequeno porte, bem como para as cooperativas que atendam ao disposto no art. 34 da Lei nº 11.488, de 15 de junho de 2007, e no art. 16 da Lei nº 14.133, de 2021, para o agricultor familiar, para o produtor rural pessoa física e para o microempreendedor individual – MEI.</w:t>
      </w:r>
    </w:p>
    <w:p w14:paraId="6DE62A3C" w14:textId="6C29F46C" w:rsidR="003D577F" w:rsidRPr="00592295"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3.5. Em relação às regras aplicáveis à presente licitação concernentes a tratamento favorecido para as microempresas, empresas de pequeno porte e equiparadas, observa-se que:</w:t>
      </w:r>
    </w:p>
    <w:p w14:paraId="17FBA2BA" w14:textId="74B2D823" w:rsidR="000E4504" w:rsidRPr="000E4504" w:rsidRDefault="000E4504" w:rsidP="000E4504">
      <w:pPr>
        <w:pStyle w:val="NormalWeb"/>
        <w:spacing w:before="120" w:after="0"/>
        <w:jc w:val="both"/>
        <w:rPr>
          <w:rFonts w:ascii="Arial" w:hAnsi="Arial" w:cs="Arial"/>
          <w:color w:val="FF0000"/>
          <w:sz w:val="18"/>
          <w:szCs w:val="18"/>
        </w:rPr>
      </w:pPr>
      <w:bookmarkStart w:id="6" w:name="_Ref113883338"/>
      <w:r w:rsidRPr="009D57BB">
        <w:rPr>
          <w:rFonts w:ascii="Arial" w:hAnsi="Arial" w:cs="Arial"/>
          <w:sz w:val="18"/>
          <w:szCs w:val="18"/>
        </w:rPr>
        <w:t>3.5.</w:t>
      </w:r>
      <w:r w:rsidR="00746310" w:rsidRPr="009D57BB">
        <w:rPr>
          <w:rFonts w:ascii="Arial" w:hAnsi="Arial" w:cs="Arial"/>
          <w:sz w:val="18"/>
          <w:szCs w:val="18"/>
        </w:rPr>
        <w:t>1</w:t>
      </w:r>
      <w:r w:rsidRPr="009D57BB">
        <w:rPr>
          <w:rFonts w:ascii="Arial" w:hAnsi="Arial" w:cs="Arial"/>
          <w:sz w:val="18"/>
          <w:szCs w:val="18"/>
        </w:rPr>
        <w:t xml:space="preserve">. Para os itens </w:t>
      </w:r>
      <w:r w:rsidR="009D57BB" w:rsidRPr="009D57BB">
        <w:rPr>
          <w:rFonts w:ascii="Arial" w:hAnsi="Arial" w:cs="Arial"/>
          <w:sz w:val="18"/>
          <w:szCs w:val="18"/>
        </w:rPr>
        <w:t>4,5,7 e 8</w:t>
      </w:r>
      <w:r w:rsidR="009D57BB" w:rsidRPr="009D57BB">
        <w:t xml:space="preserve"> </w:t>
      </w:r>
      <w:r w:rsidRPr="009D57BB">
        <w:rPr>
          <w:rFonts w:ascii="Arial" w:hAnsi="Arial" w:cs="Arial"/>
          <w:sz w:val="18"/>
          <w:szCs w:val="18"/>
        </w:rPr>
        <w:t>a participação é ampla, sendo aplicáveis as regras de tratamento favorecido constantes dos arts. 42 a 45 da Lei Complementar nº 123, de 2006, observado o disposto no § 2º do art. 4º da Lei nº 14.133, de 2021.</w:t>
      </w:r>
      <w:r w:rsidR="00746310">
        <w:rPr>
          <w:rFonts w:ascii="Arial" w:hAnsi="Arial" w:cs="Arial"/>
          <w:color w:val="FF0000"/>
          <w:sz w:val="18"/>
          <w:szCs w:val="18"/>
        </w:rPr>
        <w:t xml:space="preserve"> </w:t>
      </w:r>
    </w:p>
    <w:p w14:paraId="70B5E07E" w14:textId="75D73EE9" w:rsidR="000E4504" w:rsidRPr="009D57BB" w:rsidRDefault="00746310" w:rsidP="000E4504">
      <w:pPr>
        <w:pStyle w:val="NormalWeb"/>
        <w:spacing w:before="120" w:beforeAutospacing="0" w:after="0" w:afterAutospacing="0"/>
        <w:jc w:val="both"/>
        <w:rPr>
          <w:rFonts w:ascii="Arial" w:hAnsi="Arial" w:cs="Arial"/>
          <w:sz w:val="18"/>
          <w:szCs w:val="18"/>
        </w:rPr>
      </w:pPr>
      <w:r w:rsidRPr="009D57BB">
        <w:rPr>
          <w:rFonts w:ascii="Arial" w:hAnsi="Arial" w:cs="Arial"/>
          <w:sz w:val="18"/>
          <w:szCs w:val="18"/>
        </w:rPr>
        <w:t xml:space="preserve">3.5.2. A licitação será destinada à participação AMPLA, para os itens </w:t>
      </w:r>
      <w:r w:rsidR="009D57BB" w:rsidRPr="009D57BB">
        <w:rPr>
          <w:rFonts w:ascii="Arial" w:hAnsi="Arial" w:cs="Arial"/>
          <w:sz w:val="18"/>
          <w:szCs w:val="18"/>
        </w:rPr>
        <w:t>1,2,3 e 6</w:t>
      </w:r>
      <w:r w:rsidRPr="009D57BB">
        <w:rPr>
          <w:rFonts w:ascii="Arial" w:hAnsi="Arial" w:cs="Arial"/>
          <w:sz w:val="18"/>
          <w:szCs w:val="18"/>
        </w:rPr>
        <w:t>, em razão das condicionantes do art. 49, sendo aplicáveis as regras de tratamento favorecido constantes dos arts. 42 a 45 da Lei Complementar nº 123, de 2006, observado o disposto no § 2º do art. 4º da Lei nº 14.133, de 2021, conforme documentação presente nos autos.</w:t>
      </w:r>
    </w:p>
    <w:bookmarkEnd w:id="6"/>
    <w:p w14:paraId="47F9F331"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 Não poderão disputar esta licitação:</w:t>
      </w:r>
    </w:p>
    <w:p w14:paraId="5AF3774A"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3.6.1. Aquele que não atenda às condições deste Edital e seu(s) Anexo(s);</w:t>
      </w:r>
    </w:p>
    <w:p w14:paraId="49343F94"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3.6.2. Autor do anteprojeto, do projeto básico ou do projeto executivo, pessoa física ou jurídica, quando a licitação versar sobre serviços ou fornecimento de bens a ele relacionados, observado o disposto nos §§ 2º e 4º do art. 14 da Lei nº 14.133, de 2021;</w:t>
      </w:r>
    </w:p>
    <w:p w14:paraId="7477E79B"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 xml:space="preserve">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Lei nº 14.133, de 2021; </w:t>
      </w:r>
    </w:p>
    <w:p w14:paraId="36FD1328"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3.6.4. Pessoa física ou jurídica que se encontre, ao tempo da licitação, impossibilitada de participar da licitação em decorrência de sanção que lhe foi imposta;</w:t>
      </w:r>
    </w:p>
    <w:p w14:paraId="25D4A419"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9A8204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3.6.6. Empresas controladoras, controladas ou coligadas, nos termos da Lei no 6.404, de 15 de dezembro de 1976., concorrendo entre si;</w:t>
      </w:r>
    </w:p>
    <w:p w14:paraId="71EA614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7A226A6"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3.6.8. Agente público do órgão ou entidade licitante;</w:t>
      </w:r>
    </w:p>
    <w:p w14:paraId="32B189F1"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3.6.9. Aquele que não tenha representação legal no Brasil com poderes expressos para receber citação e responder administrativa ou judicialmente.</w:t>
      </w:r>
    </w:p>
    <w:p w14:paraId="6005C20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 1º do art. 9º da Lei nº 14.133, de 2021.</w:t>
      </w:r>
    </w:p>
    <w:p w14:paraId="57F0B04D"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3.7.1. A vedação de participação de agente público do órgão ou entidade licitante ou contratante de que trata a subdivisão acima estende-se a terceiro que auxilie a condução da contratação na qualidade de integrante de equipe de apoio, profissional especializado ou funcionário ou representante de empresa que preste assessoria técnica.</w:t>
      </w:r>
    </w:p>
    <w:p w14:paraId="47A85130"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F3F88C3"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3.9. No que concerne aos subitens 3.6.2 e 3.6.3, equiparam-se aos autores do projeto as empresas integrantes do mesmo grupo econômico.</w:t>
      </w:r>
    </w:p>
    <w:p w14:paraId="636E7103"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3.10. Será permitida a participação de sociedades cooperativas nesta licitação, nos termos do art. 16 da Lei nº 14.133, de 2021.</w:t>
      </w:r>
    </w:p>
    <w:p w14:paraId="1EF26791"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3.11. Será admitida a participação de pessoas jurídicas em consórcio, nos termos do art. 15 da Lei nº 14.133, de 2021.</w:t>
      </w:r>
    </w:p>
    <w:p w14:paraId="33A70486" w14:textId="547BF998" w:rsidR="003D577F" w:rsidRPr="00592295"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3.11.1. Será vedada a participação de empresa consorciada, na mesma licitação, de mais de um consórcio ou de forma isolada, nos termos do art. 15, inc. IV, da Lei nº 14.133, de 2021.</w:t>
      </w:r>
    </w:p>
    <w:p w14:paraId="29654E8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 w:name="_Toc135469226"/>
      <w:r w:rsidRPr="00592295">
        <w:rPr>
          <w:rFonts w:ascii="Arial" w:eastAsia="Times New Roman" w:hAnsi="Arial" w:cs="Arial"/>
          <w:b/>
          <w:bCs/>
          <w:color w:val="000000"/>
          <w:sz w:val="18"/>
          <w:szCs w:val="18"/>
          <w:lang w:eastAsia="pt-BR"/>
        </w:rPr>
        <w:t>4 DA APRESENTAÇÃO DA PROPOSTA E DOS DOCUMENTOS DE HABILITAÇÃO</w:t>
      </w:r>
      <w:bookmarkEnd w:id="7"/>
    </w:p>
    <w:p w14:paraId="74F74935"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4.1. Na presente licitação, a fase de habilitação sucederá as fases de apresentação de propostas e lances e de julgamento.</w:t>
      </w:r>
    </w:p>
    <w:p w14:paraId="4DC0740F"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4.2. Os licitantes encaminharão, exclusivamente por meio do sistema eletrônico, a proposta com o preço até a data e o horário estabelecidos para abertura da sessão pública.</w:t>
      </w:r>
    </w:p>
    <w:p w14:paraId="6B313C63"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 No cadastramento da proposta inicial, o licitante declarará, em campo próprio do sistema, que:</w:t>
      </w:r>
    </w:p>
    <w:p w14:paraId="5AE6931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4.3.1. Está ciente e concorda com as condições contidas no Edital e seus Anexos, bem como que a proposta apresentada compreenderá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AA6577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4.3.2. Não emprega menor de 18 (dezoito) anos em trabalho noturno, perigoso ou insalubre e não emprega menor de 16 (dezesseis) anos, salvo menor, a partir de 14 (quatorze) anos, na condição de aprendiz, nos termos do artigo 7°, XXXIII, da Constituição Federal;</w:t>
      </w:r>
    </w:p>
    <w:p w14:paraId="3A753B5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4.3.3. Não possui empregados executando trabalho degradante ou forçado, observando o disposto nos incisos III e IV do art. 1º e no inciso III do art. 5º da Constituição Federal;</w:t>
      </w:r>
    </w:p>
    <w:p w14:paraId="3E72D977"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4.3.4. Cumpre as exigências de reserva de cargos para pessoa com deficiência e para reabilitado da Previdência Social, previstas em lei e em outras normas específicas.</w:t>
      </w:r>
    </w:p>
    <w:p w14:paraId="570D880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 O fornecedor enquadrado como microempresa, empresa de pequeno porte ou sociedade cooperativa que atenda ao disposto no art. 34 da Lei nº 11.488, de 2007 (se admitida a participação de cooperativa no item 3.10.) deverá declarar, ainda, em campo próprio do sistema eletrônico, que cumpre os requisitos estabelecidos no artigo 3° da Lei Complementar nº 123, de 2006, estando apto a usufruir do tratamento favorecido estabelecido em seus arts. 42 a 49, observado o disposto nos §§ 1º ao 3º do art. 4º da Lei n.º 14.133, de 2021, excetuada a hipótese de se verificar uma das exceções dos §§ 1º ao 3º do art. 4º supracitado, conforme especificado nos subitens 4.4.1 e 4.4.2 subsequentes.</w:t>
      </w:r>
    </w:p>
    <w:p w14:paraId="3D28D15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4.4.1. Não se aplica o tratamento favorecido estabelecido nos arts. 42 a 49 da Lei Complementar nº 123, de 2006, na hipótese em que item objeto desta licitação tenha valor estimado superior ao limite estabelecido nos §§ 1º e 3º do art. 4º da Lei nº 14.133, de 2021, conforme seja especificado, quando houver, em subdivisão do item 3.5.</w:t>
      </w:r>
    </w:p>
    <w:p w14:paraId="61F47536"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4.4.2. Não têm direito ao tratamento favorecido estabelecido nos arts. 42 a 49 da Lei Complementar nº 123, de 2006, as microempresas, as empresas de pequeno porte e as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Lei nº 14.133, de 2021.</w:t>
      </w:r>
    </w:p>
    <w:p w14:paraId="7A417AB2"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4.4.3 Na hipótese de se verificar uma das exceções especificadas no item 4.4.1 ou no item 4.4.2, ou de não cumprimento de outro requisito legal para tratamento favorecido, o licitante deverá assinalar o campo “não”, por não ter direito ao tratamento favorecido previsto na Lei Complementar nº 123, de 2006. </w:t>
      </w:r>
    </w:p>
    <w:p w14:paraId="3D0CF5F3"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4.4.4. Na hipótese de item para participação exclusiva de microempresas, empresas de pequeno porte e equiparadas, a assinalação do campo “não” impedirá o prosseguimento no certame, para aquele item.</w:t>
      </w:r>
    </w:p>
    <w:p w14:paraId="35444BB6"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4.4.5. Na hipótese de itens em que a participação não seja exclusiva para microempresas, empresas de pequeno porte e equiparadas, a assinalação do campo “não” apenas produzirá o efeito de o licitante não ter direito ao tratamento favorecido previsto na Lei Complementar nº 123, de 2006, mesmo que microempresa, empresa de pequeno porte ou sociedade cooperativa equiparada.</w:t>
      </w:r>
    </w:p>
    <w:p w14:paraId="1819563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4.4.6. O licitante organizado em cooperativa deverá declarar, ainda, em campo próprio do sistema eletrônico, que cumpre os requisitos estabelecidos no artigo 16 da Lei nº 14.133, de 2021.</w:t>
      </w:r>
    </w:p>
    <w:p w14:paraId="1F0C5DCF"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4.5. A falsidade da declaração de que tratam os itens 4.3 e 4.4 sujeitará o licitante às sanções previstas na Lei nº 14.133, de 2021, e neste Edital.</w:t>
      </w:r>
    </w:p>
    <w:p w14:paraId="38779708"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4.6. Os licitantes poderão retirar ou substituir a proposta anteriormente inserida no sistema, até a abertura da sessão pública.</w:t>
      </w:r>
    </w:p>
    <w:p w14:paraId="5EE9D6A9"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4.7. Não haverá ordem de classificação na etapa de apresentação da proposta pelo licitante, o que ocorrerá somente após os procedimentos de abertura da sessão pública e da fase de envio de lances.</w:t>
      </w:r>
    </w:p>
    <w:p w14:paraId="4BDCF98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4.8. Serão disponibilizados para acesso público os documentos que compõem a proposta dos licitantes convocados para apresentação de propostas, após a fase de envio de lances.</w:t>
      </w:r>
    </w:p>
    <w:p w14:paraId="775E35C4"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4.9.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422846DB" w14:textId="74418C19" w:rsidR="003D577F" w:rsidRPr="00592295"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4.10. O licitante deverá comunicar imediatamente ao provedor do sistema qualquer acontecimento que possa comprometer o sigilo ou a segurança, para imediato bloqueio de acesso.</w:t>
      </w:r>
    </w:p>
    <w:p w14:paraId="1E3320A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8" w:name="_Toc135469227"/>
      <w:r w:rsidRPr="00592295">
        <w:rPr>
          <w:rFonts w:ascii="Arial" w:eastAsia="Times New Roman" w:hAnsi="Arial" w:cs="Arial"/>
          <w:b/>
          <w:bCs/>
          <w:color w:val="000000"/>
          <w:sz w:val="18"/>
          <w:szCs w:val="18"/>
          <w:lang w:eastAsia="pt-BR"/>
        </w:rPr>
        <w:t>5 DO PREENCHIMENTO DA PROPOSTA</w:t>
      </w:r>
      <w:bookmarkEnd w:id="8"/>
    </w:p>
    <w:p w14:paraId="76F1845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 O licitante deverá enviar sua proposta mediante o preenchimento, no sistema eletrônico, dos seguintes campos:</w:t>
      </w:r>
    </w:p>
    <w:p w14:paraId="2A6F7984"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5.1.1. Valor unitário e total do item;</w:t>
      </w:r>
    </w:p>
    <w:p w14:paraId="11958A82"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5.1.2. Marca;</w:t>
      </w:r>
    </w:p>
    <w:p w14:paraId="30EF50A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5.1.3. Fabricante; </w:t>
      </w:r>
    </w:p>
    <w:p w14:paraId="67F4FB3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5.1.4. Quantidade cotada, devendo respeitar o mínimo especificado na documentação que constitui Anexo deste Edital.</w:t>
      </w:r>
    </w:p>
    <w:p w14:paraId="3C55645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5.2. Todas as especificações do objeto contidas na proposta vinculam o licitante.</w:t>
      </w:r>
    </w:p>
    <w:p w14:paraId="32F61EE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5.2.1. Nesta licitação para registro de preços, o licitante NÃO poderá oferecer proposta em quantitativo inferior ao máximo previsto para futura contratação, nos termos da documentação que constitui Anexo deste Edital.  </w:t>
      </w:r>
    </w:p>
    <w:p w14:paraId="270CC649"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5.3. Nos valores propostos estarão inclusos todos os custos operacionais, encargos previdenciários, trabalhistas, tributários, comerciais e quaisquer outros que incidam direta ou indiretamente na execução do objeto.</w:t>
      </w:r>
    </w:p>
    <w:p w14:paraId="301F98BD"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14:paraId="473369A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14:paraId="1A69AB4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5.6. As microempresas e empresas de pequeno porte impedidas de optar pelo Simples Nacional, ante as vedações previstas na Lei Complementar nº 123, de 2006, não poderão aplicar os benefícios decorrentes desse regime tributário diferenciado em sua proposta, devendo elaborá-la de acordo com as normas aplicáveis às demais pessoas jurídicas.</w:t>
      </w:r>
    </w:p>
    <w:p w14:paraId="62DB7FD4" w14:textId="105E7859"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5.6.1. Quando for o caso, e se vier a ser contratado, o licitante na situação descrita </w:t>
      </w:r>
      <w:r w:rsidR="008925A2" w:rsidRPr="00CE55D8">
        <w:rPr>
          <w:rFonts w:ascii="Arial" w:eastAsia="Times New Roman" w:hAnsi="Arial" w:cs="Arial"/>
          <w:color w:val="000000"/>
          <w:sz w:val="18"/>
          <w:szCs w:val="18"/>
          <w:lang w:eastAsia="pt-BR"/>
        </w:rPr>
        <w:t>na subdivisão</w:t>
      </w:r>
      <w:r w:rsidRPr="00CE55D8">
        <w:rPr>
          <w:rFonts w:ascii="Arial" w:eastAsia="Times New Roman" w:hAnsi="Arial" w:cs="Arial"/>
          <w:color w:val="000000"/>
          <w:sz w:val="18"/>
          <w:szCs w:val="18"/>
          <w:lang w:eastAsia="pt-BR"/>
        </w:rPr>
        <w:t xml:space="preserve"> acima deverá requerer ao órgão fazendário competente a sua exclusão do Simples Nacional até o último dia útil do mês subsequente àquele em que ocorrida a situação de vedação, nos termos do art. 30, caput, inc. II, e § 1º, inc. II, da Lei Complementar nº 123, de 2006, apresentando à Administração a comprovação da exclusão ou o seu respectivo protocolo.</w:t>
      </w:r>
    </w:p>
    <w:p w14:paraId="19C3D018" w14:textId="7250CD25"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5.6.2. Se o Contratado não realizar espontaneamente o requerimento de que trata </w:t>
      </w:r>
      <w:r w:rsidR="008925A2" w:rsidRPr="00CE55D8">
        <w:rPr>
          <w:rFonts w:ascii="Arial" w:eastAsia="Times New Roman" w:hAnsi="Arial" w:cs="Arial"/>
          <w:color w:val="000000"/>
          <w:sz w:val="18"/>
          <w:szCs w:val="18"/>
          <w:lang w:eastAsia="pt-BR"/>
        </w:rPr>
        <w:t>a subdivisão</w:t>
      </w:r>
      <w:r w:rsidRPr="00CE55D8">
        <w:rPr>
          <w:rFonts w:ascii="Arial" w:eastAsia="Times New Roman" w:hAnsi="Arial" w:cs="Arial"/>
          <w:color w:val="000000"/>
          <w:sz w:val="18"/>
          <w:szCs w:val="18"/>
          <w:lang w:eastAsia="pt-BR"/>
        </w:rPr>
        <w:t xml:space="preserve"> acima, caberá ao ente público contratante comunicar o fato ao órgão fazendário competente, solicitando que o Contratado seja excluído de ofício do Simples Nacional, nos termos do art. 29, inc. I, da Lei Complementar nº 123, de 2006.</w:t>
      </w:r>
    </w:p>
    <w:p w14:paraId="0812E7A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584E080C"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5.8. O prazo de validade da proposta não será inferior a 90 (noventa) dias, a contar da data de sua apresentação.</w:t>
      </w:r>
    </w:p>
    <w:p w14:paraId="4497A367"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5.9. Os licitantes devem respeitar os preços máximos estabelecidos nas normas de regência de contratações públicas, quando participarem de licitações públicas.</w:t>
      </w:r>
    </w:p>
    <w:p w14:paraId="5E41A6F4" w14:textId="0864879B" w:rsidR="003D577F" w:rsidRPr="00592295"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5.10. O descumprimento das regras supramencionadas por parte do Contratado pode ensejar a responsabilização pelo Tribunal de Contas competente e, após o devido processo legal, gerar as seguintes consequências: assinatura de prazo para a adoção das medidas necessárias ao exato cumprimento da lei, nos termos do art. 71, inciso IX, da Constituição Federal, e do art. 33, inc. X, da Constituição do Estado de São Paulo; ou condenação dos agentes públicos responsáveis e do Contratado ao pagamento de indenização pelos prejuízos ao erário, caso verificada a ocorrência de superfaturamento por sobrepreço na execução do contrato.</w:t>
      </w:r>
    </w:p>
    <w:p w14:paraId="17AECF6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9" w:name="_Toc135469228"/>
      <w:r w:rsidRPr="00592295">
        <w:rPr>
          <w:rFonts w:ascii="Arial" w:eastAsia="Times New Roman" w:hAnsi="Arial" w:cs="Arial"/>
          <w:b/>
          <w:bCs/>
          <w:color w:val="000000"/>
          <w:sz w:val="18"/>
          <w:szCs w:val="18"/>
          <w:lang w:eastAsia="pt-BR"/>
        </w:rPr>
        <w:t>6 DA ABERTURA DA SESSÃO, CLASSIFICAÇÃO DAS PROPOSTAS E FORMULAÇÃO DE LANCES</w:t>
      </w:r>
      <w:bookmarkEnd w:id="9"/>
    </w:p>
    <w:p w14:paraId="11D767D2"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 A abertura da presente licitação dar-se-á automaticamente em sessão pública, por meio de sistema eletrônico, na data, horário e local indicados neste Edital.</w:t>
      </w:r>
    </w:p>
    <w:p w14:paraId="0FB6A0CF"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 Os licitantes poderão retirar ou substituir a proposta anteriormente inserida no sistema, até a abertura da sessão pública.</w:t>
      </w:r>
    </w:p>
    <w:p w14:paraId="6C43DD8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6.3. O sistema disponibilizará campo próprio para troca de mensagens entre o pregoeiro e os licitantes.</w:t>
      </w:r>
    </w:p>
    <w:p w14:paraId="02970E1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6.4. Iniciada a etapa competitiva, os licitantes deverão encaminhar lances exclusivamente por meio de sistema eletrônico, sendo imediatamente informados do seu recebimento e do valor consignado no registro. </w:t>
      </w:r>
    </w:p>
    <w:p w14:paraId="780548A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6.5. O lance deverá ser ofertado pelo valor unitário do item.</w:t>
      </w:r>
    </w:p>
    <w:p w14:paraId="7DC1DC07"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6.6. Os licitantes poderão oferecer lances sucessivos, observando o horário fixado para abertura da sessão e as regras estabelecidas no Edital.</w:t>
      </w:r>
    </w:p>
    <w:p w14:paraId="1122FEE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6.7. O licitante somente poderá oferecer lance de valor inferior ao último por ele ofertado e registrado pelo sistema. </w:t>
      </w:r>
    </w:p>
    <w:p w14:paraId="06993E8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6.8. O intervalo mínimo de diferença de percentuais entre os lances, que incidirá tanto em relação aos lances intermediários quanto em relação à proposta que cobrir a melhor oferta deverá ser de 1,3% (um vírgula três por cento).</w:t>
      </w:r>
    </w:p>
    <w:p w14:paraId="4000A8B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6.9. O licitante poderá, uma única vez, excluir seu último lance ofertado, no intervalo de 15 (quinze) segundos após o registro no sistema, na hipótese de lance inconsistente ou inexequível.</w:t>
      </w:r>
    </w:p>
    <w:p w14:paraId="745669D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6.10. O procedimento seguirá de acordo com o modo de disputa adotado, definido no início deste Edital.</w:t>
      </w:r>
    </w:p>
    <w:p w14:paraId="3227881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 Será adotado para o envio de lances no pregão eletrônico o modo de disputa “aberto”, segundo o qual os licitantes apresentarão lances públicos e sucessivos, com prorrogações.</w:t>
      </w:r>
    </w:p>
    <w:p w14:paraId="319CC7A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6.11.1. A etapa de lances da sessão pública terá duração de 10 (dez) minutos e, após isso, será prorrogada automaticamente pelo sistema quando houver lance ofertado nos últimos 2 (dois) minutos do período de duração da sessão pública.</w:t>
      </w:r>
    </w:p>
    <w:p w14:paraId="66A51236"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6.11.2. A prorrogação automática da etapa de lances, de que trata a subdivisão acima, será de 2 (dois) minutos e ocorrerá sucessivamente sempre que houver lances enviados nesse período de prorrogação, inclusive no caso de lances intermediários.</w:t>
      </w:r>
    </w:p>
    <w:p w14:paraId="65B87DB4"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6.11.3. Não havendo novos lances na forma estabelecida nas subdivisões anteriores, a sessão pública encerrar-se-á automaticamente, e o sistema ordenará e divulgará os lances conforme a ordem de classificação.</w:t>
      </w:r>
    </w:p>
    <w:p w14:paraId="71BB454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85E457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6.11.5. Após o reinício previsto na subdivisão acima, os licitantes serão convocados para apresentar lances intermediários.</w:t>
      </w:r>
    </w:p>
    <w:p w14:paraId="139B730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6.12. Após o término dos prazos estabelecidos nas subdivisões anteriores, o sistema ordenará e divulgará os lances segundo a ordem crescente de valores.</w:t>
      </w:r>
    </w:p>
    <w:p w14:paraId="4D99492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6.13. Não serão aceitos dois ou mais lances de mesmo valor, prevalecendo aquele que for recebido e registrado em primeiro lugar. </w:t>
      </w:r>
    </w:p>
    <w:p w14:paraId="0C986D69"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6.14. Durante o transcurso da sessão pública, os licitantes serão informados, em tempo real, do valor do menor lance registrado, vedada a identificação do licitante. </w:t>
      </w:r>
    </w:p>
    <w:p w14:paraId="4EA9FB82"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6.15. No caso de desconexão com o pregoeiro, no decorrer da etapa competitiva do Pregão, o sistema eletrônico poderá permanecer acessível aos licitantes para a recepção dos lances. </w:t>
      </w:r>
    </w:p>
    <w:p w14:paraId="6A22841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6.16. Quando a desconexão do sistema eletrônico para o pregoeiro persistir por tempo superior a 10 (dez) minutos, a sessão pública será suspensa e reiniciada somente após decorridas 24 (vinte e quatro) horas da comunicação do fato pelo pregoeiro aos participantes, no sítio eletrônico utilizado para divulgação.</w:t>
      </w:r>
    </w:p>
    <w:p w14:paraId="493151D9"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6.17. Caso o licitante não apresente lances, concorrerá com o valor de sua proposta.</w:t>
      </w:r>
    </w:p>
    <w:p w14:paraId="041DCB3A"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 Em relação a itens não exclusivos para participação de microempresas e empresas de pequeno porte, uma vez encerrada a etapa de lances, será efetivada a verificação automática, junto à Receita Federal, do porte da entidade empresarial, caso a contratação não se enquadre nas vedações dos §§ 1º e 2º do art. 4º da Lei nº 14.133, de 2021.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nº 123, de 2006.</w:t>
      </w:r>
    </w:p>
    <w:p w14:paraId="060A17F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6.18.1. Nessas condições, as propostas de microempresas e empresas de pequeno porte que se encontrarem na faixa de até 5% (cinco por cento) acima da melhor proposta ou melhor lance serão consideradas empatadas com a primeira colocada.</w:t>
      </w:r>
    </w:p>
    <w:p w14:paraId="4C44F794"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6.20.2. A melhor classificada nos termos da subdivisão acima terá o direito de encaminhar uma última oferta para desempate, obrigatoriamente em valor inferior ao da primeira colocada, no prazo de 5 (cinco) minutos controlados pelo sistema, contados após a comunicação automática para tanto.</w:t>
      </w:r>
    </w:p>
    <w:p w14:paraId="0CDAB4BF"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na subdivisão acima.</w:t>
      </w:r>
    </w:p>
    <w:p w14:paraId="3D54BDE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6.18.4. No caso de equivalência dos valores apresentados pelas microempresas e empresas de pequeno porte que se encontrem nos intervalos estabelecidos nas subdivisões anteriores, será realizado sorteio entre elas para que se identifique aquela que primeiro poderá apresentar melhor oferta.</w:t>
      </w:r>
    </w:p>
    <w:p w14:paraId="770641C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6.18.5. Não se aplica o tratamento favorecido estabelecido nos arts. 44 e 45 da Lei Complementar nº 123, de 2006, na hipótese em que item objeto desta licitação tenha valor estimado superior ao limite estabelecido nos §§ 1º e 3º do art. 4º da Lei nº 14.133, de 2021, conforme seja especificado, quando houver, em subdivisão do item 3.5.</w:t>
      </w:r>
    </w:p>
    <w:p w14:paraId="46172B1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 Só poderá haver empate entre propostas iguais (não seguidas de lances), ou entre lances finais da fase fechada do modo de disputa aberto e fechado (se adotado esse modo de disputa no início deste Edital e no item 6.11).</w:t>
      </w:r>
    </w:p>
    <w:p w14:paraId="01DDE90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 Havendo eventual empate entre propostas ou lances, os critérios de desempate serão aqueles previsto no art. 60 da Lei nº 14.133, de 2021, nesta ordem:</w:t>
      </w:r>
    </w:p>
    <w:p w14:paraId="394278A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6.19.1.1. Disputa final, hipótese em que os licitantes empatados poderão apresentar nova proposta em ato contínuo à classificação;</w:t>
      </w:r>
    </w:p>
    <w:p w14:paraId="461C86B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6.19.1.2. Avaliação do desempenho contratual prévio dos licitantes, para a qual deverão preferencialmente ser utilizados registros cadastrais para efeito de atesto de cumprimento de obrigações previstos na lei nº 14.133, de 2021, conforme regulamento</w:t>
      </w:r>
    </w:p>
    <w:p w14:paraId="4F68698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6.21.1.3. Desenvolvimento pelo licitante de ações de equidade entre homens e mulheres no ambiente de trabalho, conforme regulamento;</w:t>
      </w:r>
    </w:p>
    <w:p w14:paraId="73A62EF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6.19.1.4. Desenvolvimento pelo licitante de programa de integridade, conforme orientações dos órgãos de controle.</w:t>
      </w:r>
    </w:p>
    <w:p w14:paraId="4964DDC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 Persistindo o empate, será assegurada preferência, nos termos do § 1º do art. 60 da lei nº 14.133, de 2021, sucessivamente, aos bens e serviços produzidos ou prestados por:</w:t>
      </w:r>
    </w:p>
    <w:p w14:paraId="3D9BD9C1"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6.19.2.1. Empresas estabelecidas no território do estado de são Paulo;</w:t>
      </w:r>
    </w:p>
    <w:p w14:paraId="1EFD942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6.19.2.2. Empresas brasileiras;</w:t>
      </w:r>
    </w:p>
    <w:p w14:paraId="0128C016"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6.19.2.3. Empresas que invistam em pesquisa e no desenvolvimento de tecnologia no país;</w:t>
      </w:r>
    </w:p>
    <w:p w14:paraId="135DB66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6.19.2.4. Empresas que comprovem a prática de mitigação, nos termos da Lei nº 12.187, de 29 de dezembro de 2009.</w:t>
      </w:r>
    </w:p>
    <w:p w14:paraId="0D2B5FE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6.19.3. Caso persista o empate após obedecido o disposto no caput e no § 1º do art. 60 da Lei nº 14.133, de 2021, o desempate ocorrerá por sorteio, a ser realizado em local, data e horário que serão divulgados por meio de mensagem no sistema, sendo facultada a presença a todos os interessados, incluindo os demais licitantes.</w:t>
      </w:r>
    </w:p>
    <w:p w14:paraId="540B78D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6.19.4. Será observado o disposto no § 2º do art. 60 da Lei nº 14.133, de 2021, e no inciso III do art. 41 c/c o inciso I do art. 58 da Lei Complementar nº 225, de 2026, quando for o caso.</w:t>
      </w:r>
    </w:p>
    <w:p w14:paraId="10199A47" w14:textId="4C48341E"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 Encerrada a etapa de envio de lances da sessão pública, na hipótese de a proposta do primeiro colocado permanecer acima do preço máximo definido para a contratação, o pregoeiro poderá negociar condições mais vantajosas, após definido o resultado do julgamento.</w:t>
      </w:r>
    </w:p>
    <w:p w14:paraId="58A9C05C" w14:textId="20DAEDB8"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6.20.1. Nesta licitação para registro de preços, não será admitida a previsão de preços diferentes em razão de local de realização ou entrega, tamanho de lote ou qualquer outro motivo.</w:t>
      </w:r>
    </w:p>
    <w:p w14:paraId="1A9E74C1" w14:textId="09044F40"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BF1BDE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6.20.3. A negociação será realizada por meio do sistema, podendo ser acompanhada pelos demais licitantes.</w:t>
      </w:r>
    </w:p>
    <w:p w14:paraId="140EEA5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6.20.4. O resultado da negociação será divulgado a todos os licitantes e anexado aos autos do processo licitatório.</w:t>
      </w:r>
    </w:p>
    <w:p w14:paraId="1B41A20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3FF2329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563672E2" w14:textId="498AFC2E" w:rsidR="003D577F" w:rsidRPr="00592295"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6.21. Após a negociação do preço, o pregoeiro iniciará a fase de aceitação e julgamento da proposta.</w:t>
      </w:r>
    </w:p>
    <w:p w14:paraId="01E21C8D" w14:textId="1CC56C72" w:rsidR="003D577F" w:rsidRDefault="003D577F" w:rsidP="00005CD4">
      <w:pPr>
        <w:spacing w:before="100" w:beforeAutospacing="1" w:after="100" w:afterAutospacing="1" w:line="240" w:lineRule="auto"/>
        <w:jc w:val="both"/>
        <w:rPr>
          <w:rFonts w:ascii="Arial" w:eastAsia="Times New Roman" w:hAnsi="Arial" w:cs="Arial"/>
          <w:b/>
          <w:bCs/>
          <w:color w:val="000000"/>
          <w:sz w:val="18"/>
          <w:szCs w:val="18"/>
          <w:lang w:eastAsia="pt-BR"/>
        </w:rPr>
      </w:pPr>
      <w:bookmarkStart w:id="10" w:name="_Toc135469229"/>
      <w:r w:rsidRPr="00592295">
        <w:rPr>
          <w:rFonts w:ascii="Arial" w:eastAsia="Times New Roman" w:hAnsi="Arial" w:cs="Arial"/>
          <w:b/>
          <w:bCs/>
          <w:color w:val="000000"/>
          <w:sz w:val="18"/>
          <w:szCs w:val="18"/>
          <w:lang w:eastAsia="pt-BR"/>
        </w:rPr>
        <w:t>7 DA FASE DE JULGAMENTO</w:t>
      </w:r>
      <w:bookmarkEnd w:id="10"/>
    </w:p>
    <w:p w14:paraId="6B4E2A2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 Encerrada a etapa de negociação, o pregoeiro verificará se o licitante provisoriamente classificado em primeiro lugar atende às condições de participação no certame, conforme previsto no art. 14 da Lei nº 14.133, de 2021, legislação correlata e no subitem 3.6 deste Edital, especialmente quanto à existência de sanção que impeça a participação no certame ou a futura contratação, mediante a consulta aos seguintes cadastros:</w:t>
      </w:r>
    </w:p>
    <w:p w14:paraId="30B40F9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7.1.1. SICAF;</w:t>
      </w:r>
    </w:p>
    <w:p w14:paraId="06C692E3"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7.1.2. Cadastro Nacional de Empresas Inidôneas e Suspensas - CEIS, mantido pela Controladoria-Geral da União (https://portaldatransparencia.gov.br/sancoes/consulta);</w:t>
      </w:r>
    </w:p>
    <w:p w14:paraId="0AFDB41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7.1.3. Cadastro Nacional de Empresas Punidas – CNEP, mantido pela Controladoria-Geral da União (https://portaldatransparencia.gov.br/sancoes/consulta);</w:t>
      </w:r>
    </w:p>
    <w:p w14:paraId="41F2442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7.1.4. Cadastro Nacional de Condenações Cíveis por Ato de Improbidade Administrativa e Inelegibilidade – CNCIAI, do Conselho Nacional de Justiça (http://www.cnj.jus.br/improbidade_adm/consultar_requerido.php);</w:t>
      </w:r>
    </w:p>
    <w:p w14:paraId="062D3A5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7.1.5. Sistema Eletrônico de Aplicação e Registro de Sanções Administrativas – e-Sanções (http://www.esancoes.sp.gov.br);</w:t>
      </w:r>
    </w:p>
    <w:p w14:paraId="102357C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7.1.6. Relação de apenados publicada pelo Tribunal de Contas do Estado de São Paulo (https://www.tce.sp.gov.br/apenados).</w:t>
      </w:r>
    </w:p>
    <w:p w14:paraId="36EBF830" w14:textId="2EC4FCAD" w:rsid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7.1.7. Cadastro Informativo de créditos não quitados do setor público federal – Cadin, de que trata a Lei nº 10.522, de 2002, no que concerne à medida prevista no inciso I, alíneas “b” e “c”, do art. 13 da Lei Complementar nº 225, de 2026.</w:t>
      </w:r>
    </w:p>
    <w:p w14:paraId="561E3A42" w14:textId="35C4A305" w:rsidR="008D77C9" w:rsidRPr="0039393D" w:rsidRDefault="008D77C9" w:rsidP="0039393D">
      <w:pPr>
        <w:spacing w:before="100" w:beforeAutospacing="1" w:after="100" w:afterAutospacing="1" w:line="240" w:lineRule="auto"/>
        <w:jc w:val="both"/>
        <w:rPr>
          <w:rFonts w:ascii="Arial" w:eastAsia="Times New Roman" w:hAnsi="Arial" w:cs="Arial"/>
          <w:color w:val="000000"/>
          <w:sz w:val="18"/>
          <w:szCs w:val="18"/>
          <w:lang w:eastAsia="pt-BR"/>
        </w:rPr>
      </w:pPr>
      <w:r>
        <w:rPr>
          <w:rFonts w:ascii="Arial" w:hAnsi="Arial" w:cs="Arial"/>
          <w:color w:val="000000"/>
          <w:sz w:val="20"/>
          <w:szCs w:val="20"/>
          <w:shd w:val="clear" w:color="auto" w:fill="FFFFFF"/>
        </w:rPr>
        <w:t>7.1.8. Cadastro Informativo de créditos não quitados do setor público federal – Cadin, de que trata a </w:t>
      </w:r>
      <w:hyperlink r:id="rId22" w:tgtFrame="_blank" w:history="1">
        <w:r>
          <w:rPr>
            <w:rStyle w:val="Hyperlink"/>
            <w:rFonts w:ascii="Arial" w:hAnsi="Arial" w:cs="Arial"/>
            <w:color w:val="000080"/>
            <w:sz w:val="20"/>
            <w:szCs w:val="20"/>
            <w:shd w:val="clear" w:color="auto" w:fill="FFFFFF"/>
          </w:rPr>
          <w:t>Lei nº 10.522, de 2002</w:t>
        </w:r>
      </w:hyperlink>
      <w:r>
        <w:rPr>
          <w:rFonts w:ascii="Arial" w:hAnsi="Arial" w:cs="Arial"/>
          <w:color w:val="000000"/>
          <w:sz w:val="20"/>
          <w:szCs w:val="20"/>
          <w:shd w:val="clear" w:color="auto" w:fill="FFFFFF"/>
        </w:rPr>
        <w:t>, no que concerne à medida prevista no inciso I, alíneas “b” e “c”, do art. 13 da </w:t>
      </w:r>
      <w:hyperlink r:id="rId23" w:tgtFrame="_blank" w:history="1">
        <w:r>
          <w:rPr>
            <w:rStyle w:val="Hyperlink"/>
            <w:rFonts w:ascii="Arial" w:hAnsi="Arial" w:cs="Arial"/>
            <w:color w:val="000080"/>
            <w:sz w:val="20"/>
            <w:szCs w:val="20"/>
            <w:shd w:val="clear" w:color="auto" w:fill="FFFFFF"/>
          </w:rPr>
          <w:t>Lei Complementar nº 225, de 2026</w:t>
        </w:r>
      </w:hyperlink>
      <w:r>
        <w:rPr>
          <w:rFonts w:ascii="Arial" w:hAnsi="Arial" w:cs="Arial"/>
          <w:color w:val="000000"/>
          <w:sz w:val="20"/>
          <w:szCs w:val="20"/>
          <w:shd w:val="clear" w:color="auto" w:fill="FFFFFF"/>
        </w:rPr>
        <w:t>.</w:t>
      </w:r>
    </w:p>
    <w:p w14:paraId="159D236E"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7.2. Em relação a pessoa jurídica licitante, a consulta ao cadastro CNCIAI será realizada também quanto a seu sócio majoritário, por força do art. 12 da Lei n° 8.429, de 1992.</w:t>
      </w:r>
    </w:p>
    <w:p w14:paraId="4864EC3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 Caso conste na Consulta de Situação do licitante a existência de Ocorrências Impeditivas Indiretas, o pregoeiro diligenciará para verificar se houve fraude por parte das empresas apontadas no Relatório de Ocorrências Impeditivas Indiretas. (Instrução Normativa SEGES/MPDG nº 3, de 2018, art. 29, caput, c/c Decreto estadual nº 67.608, de 2023)</w:t>
      </w:r>
    </w:p>
    <w:p w14:paraId="62C67E6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7.3.1. A tentativa de burla será verificada por meio dos vínculos societários, linhas de fornecimento similares, dentre outros. (Instrução Normativa SEGES/MPDG nº 3, de 2018, art. 29, § 1º, c/c Decreto estadual nº 67.608, de 2023).</w:t>
      </w:r>
    </w:p>
    <w:p w14:paraId="73EC046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7.3.2. O licitante será convocado para manifestação previamente a uma eventual desclassificação. (Instrução Normativa SEGES/MPDG nº 3, de 2018, art. 29, § 2º, c/c Decreto estadual nº 67.608, de 2023).</w:t>
      </w:r>
    </w:p>
    <w:p w14:paraId="40715B6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7.3.3. Constatada a existência de sanção, o licitante será considerado inabilitado, por falta de condição de participação.</w:t>
      </w:r>
    </w:p>
    <w:p w14:paraId="57CC479F"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7.4. Caso atendidas as condições de participação, prosseguirá a análise da fase de julgamento da proposta classificada em primeiro lugar.</w:t>
      </w:r>
    </w:p>
    <w:p w14:paraId="52E48A5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4.4. deste Edital.</w:t>
      </w:r>
    </w:p>
    <w:p w14:paraId="249CBEF8"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2C56F7E0"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7.6.1. Se a proposta vencedora for desclassificada, o pregoeiro examinará a proposta subsequente, e, assim sucessivamente, na ordem de classificação.</w:t>
      </w:r>
    </w:p>
    <w:p w14:paraId="1F7026AA"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14:paraId="2C881CE1"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 xml:space="preserve">7.7. Será desclassificada a proposta vencedora que: </w:t>
      </w:r>
    </w:p>
    <w:p w14:paraId="7CC8A46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7.7.1. Contiver vícios insanáveis;</w:t>
      </w:r>
    </w:p>
    <w:p w14:paraId="3857D3E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7.7.2. Não obedecer às especificações técnicas pormenorizadas neste edital ou em seus anexos;</w:t>
      </w:r>
    </w:p>
    <w:p w14:paraId="1C68AEF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7.7.3. Apresentar preços inexequíveis ou permanecer acima do preço máximo definido para a contratação;</w:t>
      </w:r>
    </w:p>
    <w:p w14:paraId="770D0B19"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7.7.4. Não tiver sua exequibilidade demonstrada, quando exigido pela Administração;</w:t>
      </w:r>
    </w:p>
    <w:p w14:paraId="4A6FC853"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7.7.5. Apresentar desconformidade com quaisquer outras exigências deste edital ou seus anexos, desde que insanável.</w:t>
      </w:r>
    </w:p>
    <w:p w14:paraId="3D64F6F0"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 Serão considerados indício de inexequibilidade das propostas valores inferiores a 50% (cinquenta por cento) do valor orçado pela Administração.</w:t>
      </w:r>
    </w:p>
    <w:p w14:paraId="65622668"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7.8.1. A inexequibilidade, na hipótese de que trata a subdivisão acima, só será considerada após diligência do pregoeiro, que comprove:</w:t>
      </w:r>
    </w:p>
    <w:p w14:paraId="0168601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7.8.1.1. que o custo do licitante ultrapassa o valor da proposta; e</w:t>
      </w:r>
    </w:p>
    <w:p w14:paraId="1C3B12F2"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7.8.1.2. inexistirem custos de oportunidade capazes de justificar o vulto da oferta.</w:t>
      </w:r>
    </w:p>
    <w:p w14:paraId="2152976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7.9. Se houver indícios de inexequibilidade da proposta de preço, ou em caso da necessidade de esclarecimentos complementares, poderão ser efetuadas diligências, para que o licitante comprove a exequibilidade da proposta.</w:t>
      </w:r>
    </w:p>
    <w:p w14:paraId="7887D07A"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0D55D06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7.10.1. O ajuste de que trata a subdivisão acima se limita ao saneamento de erros ou falhas que não alterem a substância das propostas.</w:t>
      </w:r>
    </w:p>
    <w:p w14:paraId="30287C7F"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7.10.2. Considera-se erro no preenchimento da planilha passível de correção a indicação de recolhimento de impostos e contribuições na forma do Simples Nacional, quando não cabível esse regime.</w:t>
      </w:r>
    </w:p>
    <w:p w14:paraId="07454CC0" w14:textId="1C3CEAC2" w:rsidR="003D577F" w:rsidRPr="00592295"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7.11. Para fins de análise da proposta quanto ao cumprimento das especificações do objeto, poderá ser colhida a manifestação escrita do setor requisitante do serviço ou da área especializada no objeto.</w:t>
      </w:r>
    </w:p>
    <w:p w14:paraId="089E1FB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1" w:name="_Toc135469230"/>
      <w:r w:rsidRPr="00592295">
        <w:rPr>
          <w:rFonts w:ascii="Arial" w:eastAsia="Times New Roman" w:hAnsi="Arial" w:cs="Arial"/>
          <w:b/>
          <w:bCs/>
          <w:color w:val="000000"/>
          <w:sz w:val="18"/>
          <w:szCs w:val="18"/>
          <w:lang w:eastAsia="pt-BR"/>
        </w:rPr>
        <w:t>8 DA FASE DE HABILITAÇÃO</w:t>
      </w:r>
      <w:bookmarkEnd w:id="11"/>
    </w:p>
    <w:p w14:paraId="2CC1ADA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 Os documentos que serão exigidos para fins de habilitação estão especificados no Anexo I deste Edital, consistindo na documentação necessária e suficiente para demonstrar a capacidade do licitante de realizar o objeto da licitação, nos termos dos arts. 62 a 70 da Lei nº 14.133, de 2021.</w:t>
      </w:r>
    </w:p>
    <w:p w14:paraId="1D2FF36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 A documentação exigida para fins de habilitação jurídica, fiscal, social e trabalhista e econômico-ﬁnanceira, poderá ser substituída pelo registro cadastral no SICAF.</w:t>
      </w:r>
    </w:p>
    <w:p w14:paraId="539A7DE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14:paraId="68DDEB6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8.1.3. Se for permitida a participação de pessoas jurídicas em consórcio em subdivisão do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14:paraId="249D97E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8.1.3.1. Na hipótese de admissão da participação de pessoas jurídicas em consórcio e exigência de requisito(s) de habilitação econômico-financeira de que trata a subdivisão acima, se o consórcio não for formado integralmente por microempresas ou empresas de pequeno porte, haverá um acréscimo de 10% (dez por cento) para o consórcio em relação ao valor exigido dos licitantes individuais para habilitação econômico-financeira.</w:t>
      </w:r>
    </w:p>
    <w:p w14:paraId="4CD8601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8.1.4. Se o licitante for a matriz, todos os documentos deverão estar em nome da matriz, e se o licitante for a filial, todos os documentos deverão estar em nome da filial, exceto para atestados de capacidade técnica, caso exigidos, e no caso daqueles documentos que, pela própria natureza, comprovadamente, forem emitidos somente em nome da matriz.</w:t>
      </w:r>
    </w:p>
    <w:p w14:paraId="23EA310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8.2. Os documentos exigidos para fins de habilitação poderão ser apresentados em original ou por cópia.</w:t>
      </w:r>
    </w:p>
    <w:p w14:paraId="6A67FD5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8.3. Os documentos exigidos para fins de habilitação poderão ser substituídos por registro cadastral emitido por órgão ou entidade pública, desde que o registro tenha sido feito em obediência ao disposto na Lei nº 14.133, de 2021.</w:t>
      </w:r>
    </w:p>
    <w:p w14:paraId="326EA8A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8.4. Será verificado se o licitante apresentou declaração de que atende aos requisitos de habilitação, e o declarante responderá pela veracidade das informações prestadas, na forma da lei (art. 63, I, da Lei nº 14.133, de 2021).</w:t>
      </w:r>
    </w:p>
    <w:p w14:paraId="5A4800E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75784A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8.6. 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38888E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8.7. A habilitação será verificada por meio do Sicaf, nos documentos por ele abrangidos.</w:t>
      </w:r>
    </w:p>
    <w:p w14:paraId="77F8F36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(Instrução Normativa SEGES/MPDG nº 3, de 2018, art. 4º, § 1º, e art. 6º, § 4º, c/c Decreto estadual nº 67.608, de 2023).</w:t>
      </w:r>
    </w:p>
    <w:p w14:paraId="249E054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(Instrução Normativa SEGES/MPDG nº 3, de 2018, art. 7º, caput, c/c Decreto estadual nº 67.608, de 2023).</w:t>
      </w:r>
    </w:p>
    <w:p w14:paraId="5D3CD58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8.8.1. A não observância do disposto na subdivisão acima poderá ensejar desclassificação no momento da habilitação. (Instrução Normativa SEGES/MPDG nº 3, de 2018, art. 7º, parágrafo único, c/c Decreto estadual nº 67.608, de 2023).</w:t>
      </w:r>
    </w:p>
    <w:p w14:paraId="01D93F8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8.9. A verificação pelo pregoeiro, em sítios eletrônicos oficiais de órgãos e entidades emissores de certidões constitui meio legal de prova, para fins de habilitação.</w:t>
      </w:r>
    </w:p>
    <w:p w14:paraId="066674C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p>
    <w:p w14:paraId="239A0D1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8.10. A verificação no Sicaf ou a exigência dos documentos nele não contidos somente será feita em relação ao licitante vencedor.</w:t>
      </w:r>
    </w:p>
    <w:p w14:paraId="67F541A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14:paraId="46E47C7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 Após a entrega dos documentos para habilitação, não será permitida a substituição ou a apresentação de novos documentos, salvo em sede de diligência, para (Lei nº 14.133, de 2021, art. 64):</w:t>
      </w:r>
    </w:p>
    <w:p w14:paraId="4688E79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8.11.1. Complementação de informações acerca dos documentos já apresentados pelos licitantes e desde que necessária para apurar fatos existentes à época da abertura do certame; e</w:t>
      </w:r>
    </w:p>
    <w:p w14:paraId="0D2A0C7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8.11.2. Atualização de documentos cuja validade tenha expirado após a data de recebimento das propostas.</w:t>
      </w:r>
    </w:p>
    <w:p w14:paraId="212DCF7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p>
    <w:p w14:paraId="757C903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p>
    <w:p w14:paraId="46B6AB6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8.14. Somente serão disponibilizados para acesso público os documentos de habilitação do licitante cuja proposta atenda ao Edital de licitação, após concluídos os procedimentos de que trata a subdivisão anterior.</w:t>
      </w:r>
    </w:p>
    <w:p w14:paraId="68DBA68D" w14:textId="77777777" w:rsidR="00BD0376" w:rsidRPr="009D57BB" w:rsidRDefault="00BD0376" w:rsidP="00BD0376">
      <w:pPr>
        <w:spacing w:before="100" w:beforeAutospacing="1" w:after="100" w:afterAutospacing="1" w:line="240" w:lineRule="auto"/>
        <w:jc w:val="both"/>
        <w:rPr>
          <w:rFonts w:ascii="Arial" w:eastAsia="Times New Roman" w:hAnsi="Arial" w:cs="Arial"/>
          <w:sz w:val="18"/>
          <w:szCs w:val="18"/>
          <w:lang w:eastAsia="pt-BR"/>
        </w:rPr>
      </w:pPr>
      <w:r w:rsidRPr="009D57BB">
        <w:rPr>
          <w:rFonts w:ascii="Arial" w:eastAsia="Times New Roman" w:hAnsi="Arial" w:cs="Arial"/>
          <w:sz w:val="18"/>
          <w:szCs w:val="18"/>
          <w:lang w:eastAsia="pt-BR"/>
        </w:rPr>
        <w:t>8.15. A comprovação de regularidade fiscal e trabalhista das microempresas, das empresas de pequeno porte e das cooperativas que atendam ao disposto no art. 34 da Lei n° 11.488, de 2007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Lei nº 14.133, de 2021, conforme seja especificado, quando houver, em subdivisão do item 3.5.</w:t>
      </w:r>
    </w:p>
    <w:p w14:paraId="4D915846" w14:textId="622259EA" w:rsidR="00BD0376" w:rsidRPr="009D57BB" w:rsidRDefault="00BD0376" w:rsidP="00BD0376">
      <w:pPr>
        <w:spacing w:before="100" w:beforeAutospacing="1" w:after="100" w:afterAutospacing="1" w:line="240" w:lineRule="auto"/>
        <w:jc w:val="both"/>
        <w:rPr>
          <w:rFonts w:ascii="Arial" w:eastAsia="Times New Roman" w:hAnsi="Arial" w:cs="Arial"/>
          <w:sz w:val="18"/>
          <w:szCs w:val="18"/>
          <w:lang w:eastAsia="pt-BR"/>
        </w:rPr>
      </w:pPr>
      <w:r w:rsidRPr="009D57BB">
        <w:rPr>
          <w:rFonts w:ascii="Arial" w:eastAsia="Times New Roman" w:hAnsi="Arial" w:cs="Arial"/>
          <w:sz w:val="18"/>
          <w:szCs w:val="18"/>
          <w:lang w:eastAsia="pt-BR"/>
        </w:rPr>
        <w:t>8.15.1. Havendo alguma restrição no que tange à regularidade fiscal e trabalhista, o licitante habilitado nas condições da subdivisão acima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58A188D5" w14:textId="70CBC212"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8.16. A disciplina da adjudicação e da homologação encontra-se no item 14 deste Edital.</w:t>
      </w:r>
    </w:p>
    <w:p w14:paraId="480B2C8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2" w:name="_Toc135469231"/>
      <w:r w:rsidRPr="00592295">
        <w:rPr>
          <w:rFonts w:ascii="Arial" w:eastAsia="Times New Roman" w:hAnsi="Arial" w:cs="Arial"/>
          <w:b/>
          <w:bCs/>
          <w:color w:val="000000"/>
          <w:sz w:val="18"/>
          <w:szCs w:val="18"/>
          <w:lang w:eastAsia="pt-BR"/>
        </w:rPr>
        <w:t>9. DA ATA DE REGISTRO DE PREÇOS</w:t>
      </w:r>
      <w:bookmarkStart w:id="13" w:name="_Hlk157601450"/>
      <w:bookmarkEnd w:id="12"/>
      <w:bookmarkEnd w:id="13"/>
    </w:p>
    <w:p w14:paraId="52D3015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Lei nº 14.133, de 2021. </w:t>
      </w:r>
    </w:p>
    <w:p w14:paraId="03E884B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9.1.1. O prazo de convocação poderá ser prorrogado uma vez, por igual período, mediante solicitação do licitante mais bem classificado ou do fornecedor convocado, desde que:</w:t>
      </w:r>
    </w:p>
    <w:p w14:paraId="0A38F75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a solicitação seja devidamente justificada e apresentada dentro do prazo; e</w:t>
      </w:r>
    </w:p>
    <w:p w14:paraId="4676872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a justificativa apresentada seja aceita pela Administração.</w:t>
      </w:r>
    </w:p>
    <w:p w14:paraId="4C2C7B6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9.1.2. A ata de registro de preços será assinada com a utilização de meio eletrônico, nos termos da legislação aplicável, e disponibilizada no sistema de registro de preços.</w:t>
      </w:r>
    </w:p>
    <w:p w14:paraId="6186DEC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14:paraId="0E1D799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9.3. O preço registrado, com a indicação dos fornecedores, será divulgado no PNCP e disponibilizado durante a vigência da ata de registro de preços.</w:t>
      </w:r>
    </w:p>
    <w:p w14:paraId="1BCF8FD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0F1A78BF" w14:textId="04CF1FF4"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14:paraId="0596DDC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4" w:name="_Toc135469232"/>
      <w:r w:rsidRPr="00592295">
        <w:rPr>
          <w:rFonts w:ascii="Arial" w:eastAsia="Times New Roman" w:hAnsi="Arial" w:cs="Arial"/>
          <w:b/>
          <w:bCs/>
          <w:color w:val="000000"/>
          <w:sz w:val="18"/>
          <w:szCs w:val="18"/>
          <w:lang w:eastAsia="pt-BR"/>
        </w:rPr>
        <w:t>10 DA FORMAÇÃO DO CADASTRO DE RESERVA</w:t>
      </w:r>
      <w:bookmarkEnd w:id="14"/>
    </w:p>
    <w:p w14:paraId="58292FF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10.1. Após a homologação da licitação, será incluído na ata, na forma de anexo, o registro:</w:t>
      </w:r>
    </w:p>
    <w:p w14:paraId="3F223B5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dos licitantes que aceitarem cotar o objeto com preço igual ao do adjudicatário, observada a classificação na licitação; e</w:t>
      </w:r>
    </w:p>
    <w:p w14:paraId="3385086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dos licitantes que mantiverem sua proposta original.</w:t>
      </w:r>
    </w:p>
    <w:p w14:paraId="119FA8D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 As contratações respeitarão a ordem de classificação dos licitantes registrados na ata.</w:t>
      </w:r>
    </w:p>
    <w:p w14:paraId="351C0E2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14:paraId="1057B8C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10.2.2. Os licitantes que aceitarem cotar o objeto com preço igual ao do adjudicatário antecederão, na ordem de classificação, aqueles que mantiverem sua proposta original.</w:t>
      </w:r>
    </w:p>
    <w:p w14:paraId="105940A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14:paraId="4B1218A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quando o licitante vencedor não assinar a ata de registro de preços no prazo e nas condições estabelecidos neste Edital; ou</w:t>
      </w:r>
    </w:p>
    <w:p w14:paraId="392C9E6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quando houver o cancelamento do registro do fornecedor ou o cancelamento parcial do registro de preços, nas hipóteses previstas no item 9 da Ata de Registro de Preços, conforme minuta que integra este Edital como Anexo.</w:t>
      </w:r>
    </w:p>
    <w:p w14:paraId="7E7CD11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14:paraId="156E145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convocar os licitantes que mantiveram sua proposta original para negociação, na ordem de classificação, com vistas à obtenção de preço melhor, mesmo que acima do preço do adjudicatário;</w:t>
      </w:r>
    </w:p>
    <w:p w14:paraId="53D2F5EA" w14:textId="3B0EC48A"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adjudicar e celebrar a contratação nas condições ofertadas pelos licitantes remanescentes, observados o disposto neste item 10 e a ordem de classificação, quando frustrada a negociação de melhor condição.</w:t>
      </w:r>
    </w:p>
    <w:p w14:paraId="5F31016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5" w:name="_Toc135469233"/>
      <w:r w:rsidRPr="00592295">
        <w:rPr>
          <w:rFonts w:ascii="Arial" w:eastAsia="Times New Roman" w:hAnsi="Arial" w:cs="Arial"/>
          <w:b/>
          <w:bCs/>
          <w:color w:val="000000"/>
          <w:sz w:val="18"/>
          <w:szCs w:val="18"/>
          <w:lang w:eastAsia="pt-BR"/>
        </w:rPr>
        <w:t>11 DOS RECURSOS</w:t>
      </w:r>
      <w:bookmarkEnd w:id="15"/>
    </w:p>
    <w:p w14:paraId="1A1B9E2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11.1. A interposição de recurso referente ao julgamento das propostas, à habilitação ou inabilitação de licitantes, à anulação ou revogação da licitação, observará o disposto no art. 165 da Lei nº 14.133, de 2021.</w:t>
      </w:r>
    </w:p>
    <w:p w14:paraId="308FC2B2"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11.2. O prazo recursal é de 3 (três) dias úteis, contados da data de intimação ou de lavratura da ata.</w:t>
      </w:r>
    </w:p>
    <w:p w14:paraId="162CEFC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 Quando o recurso apresentado impugnar o julgamento das propostas ou o ato de habilitação ou inabilitação do licitante:</w:t>
      </w:r>
    </w:p>
    <w:p w14:paraId="54F8236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11.3.1. a intenção de recorrer deverá ser manifestada imediatamente, sob pena de preclusão;</w:t>
      </w:r>
    </w:p>
    <w:p w14:paraId="4E71F18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11.3.2. o prazo para a manifestação da intenção de recorrer não será inferior a 10 (dez) minutos;</w:t>
      </w:r>
    </w:p>
    <w:p w14:paraId="044C28E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11.3.3. o prazo para apresentação das razões recursais será iniciado na data de intimação ou de lavratura da ata de habilitação ou inabilitação.</w:t>
      </w:r>
    </w:p>
    <w:p w14:paraId="78CA03B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11.4. Os recursos deverão ser encaminhados em campo próprio do sistema.</w:t>
      </w:r>
    </w:p>
    <w:p w14:paraId="78FDE04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w:t>
      </w:r>
    </w:p>
    <w:p w14:paraId="3E92827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11.6. Os recursos interpostos fora do prazo não serão conhecidos. </w:t>
      </w:r>
    </w:p>
    <w:p w14:paraId="15A4451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59FB0A6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11.8. O recurso terá efeito suspensivo do ato ou da decisão recorrida até que sobrevenha decisão final da autoridade competente. </w:t>
      </w:r>
    </w:p>
    <w:p w14:paraId="0ECAC7B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11.9. O acolhimento do recurso invalida tão somente os atos insuscetíveis de aproveitamento. </w:t>
      </w:r>
    </w:p>
    <w:p w14:paraId="5F56708E" w14:textId="145D91F4"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11.10. Os autos do processo permanecerão com vista franqueada aos interessados pelo meio eletrônico Sistema Eletrônico de Informações – SEI do Estado de São Paulo (https://portal.sei.sp.gov.br/sei).</w:t>
      </w:r>
    </w:p>
    <w:p w14:paraId="1228ECB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6" w:name="_Toc135469234"/>
      <w:r w:rsidRPr="00592295">
        <w:rPr>
          <w:rFonts w:ascii="Arial" w:eastAsia="Times New Roman" w:hAnsi="Arial" w:cs="Arial"/>
          <w:b/>
          <w:bCs/>
          <w:color w:val="000000"/>
          <w:sz w:val="18"/>
          <w:szCs w:val="18"/>
          <w:lang w:eastAsia="pt-BR"/>
        </w:rPr>
        <w:t>12 DAS INFRAÇÕES ADMINISTRATIVAS E SANÇÕES</w:t>
      </w:r>
      <w:bookmarkEnd w:id="16"/>
    </w:p>
    <w:p w14:paraId="0531D30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 Comete infração administrativa, nos termos da lei, o licitante ou contratado que, com dolo ou culpa: </w:t>
      </w:r>
    </w:p>
    <w:p w14:paraId="63796C6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 der causa à inexecução parcial do contrato;</w:t>
      </w:r>
    </w:p>
    <w:p w14:paraId="4440F32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12.1.2. der causa à inexecução parcial do contrato que cause grave dano à administração ou ao funcionamento dos serviços públicos ou ao interesse coletivo;</w:t>
      </w:r>
    </w:p>
    <w:p w14:paraId="0ABDE8E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12.1.3. der causa à inexecução total do contrato;</w:t>
      </w:r>
    </w:p>
    <w:p w14:paraId="329DB54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12.1.4. deixar de entregar a documentação exigida para o certame, inclusive não entregar qualquer documento que tenha sido solicitado pelo pregoeiro durante o certame;</w:t>
      </w:r>
    </w:p>
    <w:p w14:paraId="6740FF5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 salvo em decorrência de fato superveniente devidamente justificado, não mantiver a proposta, em especial quando:</w:t>
      </w:r>
    </w:p>
    <w:p w14:paraId="4390D1E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12.1.5.1. não enviar a proposta adequada ao último lance ofertado ou após a negociação; </w:t>
      </w:r>
    </w:p>
    <w:p w14:paraId="25D132D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12.1.5.2. recusar-se a enviar o detalhamento da proposta quando exigível; </w:t>
      </w:r>
    </w:p>
    <w:p w14:paraId="6598CE4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12.1.5.3. pedir para ser desclassificado quando encerrada a etapa competitiva;</w:t>
      </w:r>
    </w:p>
    <w:p w14:paraId="322E680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12.1.5.4. deixar de apresentar amostra, caso exigida na documentação que integra este edital; ou</w:t>
      </w:r>
    </w:p>
    <w:p w14:paraId="39591C5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12.1.5.5. caso exigida na documentação que integra este edital, apresentar amostra em desacordo com as especificações do edital; </w:t>
      </w:r>
    </w:p>
    <w:p w14:paraId="2AA1535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12.1.6. não celebrar o contrato ou não entregar a documentação exigida para a contratação, quando convocado dentro do prazo de validade de sua proposta;</w:t>
      </w:r>
    </w:p>
    <w:p w14:paraId="0A06A4E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12.1.6.1. recusar-se, sem justificativa, a formalizar a contratação ou a ata de registro de preço (caso o item 1 defina licitação para registro de preços) no prazo e condições estabelecidos pela administração;</w:t>
      </w:r>
    </w:p>
    <w:p w14:paraId="3BF1985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12.1.7. ensejar o retardamento da execução ou da entrega do objeto da contratação sem motivo justificado;</w:t>
      </w:r>
    </w:p>
    <w:p w14:paraId="3E6D708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12.1.8. apresentar declaração ou documentação falsa exigida para o certame ou prestar declaração falsa durante a licitação ou a execução do contrato;</w:t>
      </w:r>
    </w:p>
    <w:p w14:paraId="0782FD1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12.1.9. fraudar a licitação ou praticar ato fraudulento na execução do contrato;</w:t>
      </w:r>
    </w:p>
    <w:p w14:paraId="4733C2C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12.1.10. comportar-se de modo inidôneo ou cometer fraude de qualquer natureza, em especial quando:</w:t>
      </w:r>
    </w:p>
    <w:p w14:paraId="27C4365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12.1.10.1. agir em conluio ou em desconformidade com a lei; </w:t>
      </w:r>
    </w:p>
    <w:p w14:paraId="2D649C1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12.1.10.2. induzir deliberadamente a erro no julgamento; </w:t>
      </w:r>
    </w:p>
    <w:p w14:paraId="07C4EFF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12.1.10.3. caso exigida na documentação que integra este edital, apresentar amostra falsificada ou deteriorada; </w:t>
      </w:r>
    </w:p>
    <w:p w14:paraId="2936361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12.1.11. praticar atos ilícitos com vistas a frustrar os objetivos da licitação;</w:t>
      </w:r>
    </w:p>
    <w:p w14:paraId="1FC4D62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12.1.12. praticar ato lesivo previsto no art. 5º da lei n.º 12.846, de 2013.</w:t>
      </w:r>
    </w:p>
    <w:p w14:paraId="5D58AE45" w14:textId="1BEC3F61"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12.2. Com fundamento na lei nº 14.133, de 2021, a administração poderá, após regular processo administrativo, garantida a prévia defesa, aplicar aos licitantes, adjudicatários e/ou contratado as seguintes sanções, sem prejuízo das responsabilidades civil e criminal: </w:t>
      </w:r>
    </w:p>
    <w:p w14:paraId="2E2282E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12.2.1. advertência; </w:t>
      </w:r>
    </w:p>
    <w:p w14:paraId="7D05B39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12.2.2. multa;</w:t>
      </w:r>
    </w:p>
    <w:p w14:paraId="5EC7542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12.2.3. impedimento de licitar e contratar; e</w:t>
      </w:r>
    </w:p>
    <w:p w14:paraId="1FF3AA0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12.2.4. declaração de inidoneidade para licitar ou contratar.</w:t>
      </w:r>
    </w:p>
    <w:p w14:paraId="61CF2DF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 Na aplicação das sanções serão considerados:</w:t>
      </w:r>
    </w:p>
    <w:p w14:paraId="6423C2A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12.3.1. a natureza e a gravidade da infração cometida;</w:t>
      </w:r>
    </w:p>
    <w:p w14:paraId="4AF09ED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12.3.2. as peculiaridades do caso concreto;</w:t>
      </w:r>
    </w:p>
    <w:p w14:paraId="0C0BAF0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12.3.3. as circunstâncias agravantes ou atenuantes;</w:t>
      </w:r>
    </w:p>
    <w:p w14:paraId="374737A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12.3.4. os danos que dela provierem para a administração pública;</w:t>
      </w:r>
    </w:p>
    <w:p w14:paraId="422DCDE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12.3.5. a implantação ou o aperfeiçoamento de programa de integridade, conforme normas e orientações dos órgãos de controle.</w:t>
      </w:r>
    </w:p>
    <w:p w14:paraId="72416D3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12.4. A sanção de multa será calculada em conformidade com a documentação que integra este instrumento, e aplicada após regular processo administrativo.</w:t>
      </w:r>
    </w:p>
    <w:p w14:paraId="53079D5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14:paraId="662BDBA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12.6. Antes da aplicação da sanção de multa será facultada a defesa do interessado no prazo de 15 (quinze) dias úteis, contado da data de sua intimação.</w:t>
      </w:r>
    </w:p>
    <w:p w14:paraId="3B96C00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w:t>
      </w:r>
    </w:p>
    <w:p w14:paraId="2152B4E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12.8. A sanção de impedimento de licitar e contratar será aplicada, após regular processo administrativo, ao responsável em decorrência das infrações administrativas relacionadas nos itens 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7CF1BC6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itens 12.1.2, 12.1.3, 12.1.4, 12.1.5, 12.1.6 e 12.1.7 que justifiquem a imposição de penalidade mais grave que a sanção de impedimento de licitar e contratar, cuja extensão e duração observará o prazo previsto no art. 156, § 5º, da Lei n.º 14.133, de 2021.</w:t>
      </w:r>
    </w:p>
    <w:p w14:paraId="60D5C31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12.10. A recusa injustificada do adjudicatário em formalizar a contratação ou a ata de registro de preços (caso se trate de licitação para registro de preços) no prazo e condições estabelecidos pela Administração, descrita no item 12.1.6.1, caracterizará o descumprimento total da obrigação assumida e o sujeitará às penalidades legalmente estabelecidas (art. 90, § 5º, da Lei nº 14.133, de 2021). </w:t>
      </w:r>
    </w:p>
    <w:p w14:paraId="03AB079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Lei nº 14.133, de 2021, que avaliará fatos e circunstâncias conhecidos e intimará o licitante, o adjudicatário ou o Contratado para, no prazo de 15 (quinze) dias úteis, contado da data de sua intimação, apresentar defesa escrita e especificar as provas que pretenda produzir. </w:t>
      </w:r>
    </w:p>
    <w:p w14:paraId="534E7CA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12.12. As sanções são autônomas e a aplicação de uma não exclui a de outra.</w:t>
      </w:r>
    </w:p>
    <w:p w14:paraId="0510DBE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12.13. Da aplicação das sanções de advertência, multa e impedimento de licitar e contratar, caberá recurso no prazo de 15 (quinze) dias úteis, contado da data da intimação, observando-se o disposto no art. 166 da Lei nº 14.133, de 2021.</w:t>
      </w:r>
    </w:p>
    <w:p w14:paraId="72CFE59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Lei nº 14.133, de 2021.</w:t>
      </w:r>
    </w:p>
    <w:p w14:paraId="2CA8653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 O recurso e o pedido de reconsideração terão efeito suspensivo do ato ou da decisão recorrida até que sobrevenha decisão final da autoridade competente.</w:t>
      </w:r>
    </w:p>
    <w:p w14:paraId="533FDD3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12.16. A aplicação das sanções previstas neste Edital não exclui, em hipótese alguma, a obrigação de reparação integral dos danos causados à Administração Pública.</w:t>
      </w:r>
    </w:p>
    <w:p w14:paraId="5415CEC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12.17. Se a multa aplicada e as indenizações cabíveis forem superiores ao valor do pagamento eventualmente devido pelo Contratante ao Contratado, além da perda desse valor, a diferença será descontada da garantia prestada, caso exigida na documentação que integra o Edital, ou, quando for o caso, será cobrada judicialmente (art. 156, § 8º, da Lei nº 14.133, de 2021).</w:t>
      </w:r>
    </w:p>
    <w:p w14:paraId="63AAC60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12.18. Os atos previstos como infrações administrativas na lei de licitações e contratos da Administração Pública que também sejam tipificados como atos lesivos na Lei nº 12.846, de 2013, serão apurados e julgados conjuntamente, nos mesmos autos, observados o rito procedimental e a autoridade competente definidos na referida Lei.</w:t>
      </w:r>
    </w:p>
    <w:p w14:paraId="297B6ED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12.19. A personalidade jurídica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14:paraId="7F589482"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Lei nº 14.133, de 2021).</w:t>
      </w:r>
    </w:p>
    <w:p w14:paraId="04462DF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 Tratando-se de licitação para registro de preços:</w:t>
      </w:r>
    </w:p>
    <w:p w14:paraId="135E6EE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14:paraId="28D1EF7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12.21.2.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14:paraId="2DB1E34A" w14:textId="18DC3D4A"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12.21.3. O órgão ou entidade participante deverá informar ao órgão ou entidade gerenciadora as ocorrências descritas na subdivisão anterior.</w:t>
      </w:r>
    </w:p>
    <w:p w14:paraId="1C694A5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7" w:name="_Toc135469235"/>
      <w:r w:rsidRPr="00592295">
        <w:rPr>
          <w:rFonts w:ascii="Arial" w:eastAsia="Times New Roman" w:hAnsi="Arial" w:cs="Arial"/>
          <w:b/>
          <w:bCs/>
          <w:color w:val="000000"/>
          <w:sz w:val="18"/>
          <w:szCs w:val="18"/>
          <w:lang w:eastAsia="pt-BR"/>
        </w:rPr>
        <w:t>13 DA IMPUGNAÇÃO AO EDITAL E DO PEDIDO DE ESCLARECIMENTO</w:t>
      </w:r>
      <w:bookmarkEnd w:id="17"/>
    </w:p>
    <w:p w14:paraId="0E562894" w14:textId="33633B54" w:rsidR="003D577F" w:rsidRPr="00592295" w:rsidRDefault="00BD0376"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13.1. Qualquer pessoa é parte legítima para impugnar este Edital por irregularidade na aplicação da Lei nº 14.133, de 2021, ou para solicitar esclarecimento sobre os seus termos, devendo protocolar a impugnação ou o pedido de esclarecimento até 3 (três) dias úteis antes da data da abertura do certame.</w:t>
      </w:r>
    </w:p>
    <w:p w14:paraId="1A5F6CFE" w14:textId="7B38B1A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13.2 A impugnação e o pedido de esclarecimento poderão ser realizados por forma eletrônica, pelo(s) seguinte(s) meio(s): </w:t>
      </w:r>
      <w:r w:rsidR="00BD0376">
        <w:rPr>
          <w:rFonts w:ascii="Arial" w:eastAsia="Times New Roman" w:hAnsi="Arial" w:cs="Arial"/>
          <w:color w:val="000000"/>
          <w:sz w:val="18"/>
          <w:szCs w:val="18"/>
          <w:lang w:eastAsia="pt-BR"/>
        </w:rPr>
        <w:t>e-mails</w:t>
      </w:r>
      <w:r w:rsidRPr="00592295">
        <w:rPr>
          <w:rFonts w:ascii="Arial" w:eastAsia="Times New Roman" w:hAnsi="Arial" w:cs="Arial"/>
          <w:color w:val="000000"/>
          <w:sz w:val="18"/>
          <w:szCs w:val="18"/>
          <w:lang w:eastAsia="pt-BR"/>
        </w:rPr>
        <w:t> </w:t>
      </w:r>
      <w:r w:rsidR="0075405C">
        <w:rPr>
          <w:rFonts w:ascii="Arial" w:eastAsia="Times New Roman" w:hAnsi="Arial" w:cs="Arial"/>
          <w:b/>
          <w:bCs/>
          <w:color w:val="000000"/>
          <w:sz w:val="18"/>
          <w:szCs w:val="18"/>
          <w:lang w:eastAsia="pt-BR"/>
        </w:rPr>
        <w:t xml:space="preserve">edital.matmedico@hc.fm.usp.br e </w:t>
      </w:r>
      <w:r w:rsidR="004032EC">
        <w:rPr>
          <w:rFonts w:ascii="Arial" w:eastAsia="Times New Roman" w:hAnsi="Arial" w:cs="Arial"/>
          <w:b/>
          <w:bCs/>
          <w:color w:val="000000"/>
          <w:sz w:val="18"/>
          <w:szCs w:val="18"/>
          <w:lang w:eastAsia="pt-BR"/>
        </w:rPr>
        <w:t>gtam</w:t>
      </w:r>
      <w:r w:rsidR="004032EC" w:rsidRPr="0075405C">
        <w:rPr>
          <w:rFonts w:ascii="Arial" w:eastAsia="Times New Roman" w:hAnsi="Arial" w:cs="Arial"/>
          <w:b/>
          <w:bCs/>
          <w:color w:val="000000"/>
          <w:sz w:val="18"/>
          <w:szCs w:val="18"/>
          <w:lang w:eastAsia="pt-BR"/>
        </w:rPr>
        <w:t>@hc.fm.usp.br</w:t>
      </w:r>
      <w:r w:rsidR="004032EC">
        <w:rPr>
          <w:rFonts w:ascii="Arial" w:eastAsia="Times New Roman" w:hAnsi="Arial" w:cs="Arial"/>
          <w:b/>
          <w:bCs/>
          <w:color w:val="000000"/>
          <w:sz w:val="18"/>
          <w:szCs w:val="18"/>
          <w:lang w:eastAsia="pt-BR"/>
        </w:rPr>
        <w:t>.</w:t>
      </w:r>
    </w:p>
    <w:p w14:paraId="15483F7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13.3. As impugnações e pedidos de esclarecimentos não suspendem os prazos previstos no certame.</w:t>
      </w:r>
    </w:p>
    <w:p w14:paraId="0FB87D5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13.3.1. A concessão de efeito suspensivo à impugnação é medida excepcional, e, caso ocorra, será motivada nos autos do processo de licitação.</w:t>
      </w:r>
    </w:p>
    <w:p w14:paraId="33AD782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13.4. A decisão da impugnação ou a resposta ao pedido de esclarecimento serão divulgadas em sítio eletrônico oficial conforme especificado na subdivisão subsequente, no prazo de até 3 (três) dias úteis, limitado ao último dia útil anterior à data da abertura do certame.</w:t>
      </w:r>
    </w:p>
    <w:p w14:paraId="20E657B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13.4.1. As decisões das impugnações e as respostas aos pedidos de esclarecimento serão juntadas aos autos do processo licitatório, ficarão disponíveis para consulta por qualquer interessado, e serão publicadas no sistema no(s) endereço(s) eletrônico(s) na Internet: www.compras.gov.br, sem informar a identidade do responsável pela impugnação ou pelo pedido de esclarecimento.</w:t>
      </w:r>
    </w:p>
    <w:p w14:paraId="3FBEE2A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13.5. Acolhida a impugnação, será definida e publicada nova data para a realização do certame, exceto quando a alteração não comprometer a formulação das propostas.</w:t>
      </w:r>
    </w:p>
    <w:p w14:paraId="1909700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13.6. A ausência de impugnação implicará na aceitação tácita, pelo licitante, das condições previstas neste Edital e em seus Anexos.</w:t>
      </w:r>
    </w:p>
    <w:p w14:paraId="63EA3705" w14:textId="1A1C0DE5"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13.7. A ausência de pedido de esclarecimento implicará na presunção de que os interessados não tiveram dúvidas a respeito da presente licitação, razão pela qual não serão admitidos questionamentos extemporâneos.</w:t>
      </w:r>
    </w:p>
    <w:p w14:paraId="2B4DB7A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8" w:name="_Toc135469236"/>
      <w:r w:rsidRPr="00592295">
        <w:rPr>
          <w:rFonts w:ascii="Arial" w:eastAsia="Times New Roman" w:hAnsi="Arial" w:cs="Arial"/>
          <w:b/>
          <w:bCs/>
          <w:color w:val="000000"/>
          <w:sz w:val="18"/>
          <w:szCs w:val="18"/>
          <w:lang w:eastAsia="pt-BR"/>
        </w:rPr>
        <w:t>14 DAS DISPOSIÇÕES GERAIS</w:t>
      </w:r>
      <w:bookmarkEnd w:id="18"/>
    </w:p>
    <w:p w14:paraId="4F9FB577"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 Exaurida a fase recursal, será observado o disposto no art. 71 da Lei nº 14.133, de 2021.</w:t>
      </w:r>
    </w:p>
    <w:p w14:paraId="3D01817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 Constatada a regularidade dos atos praticados, a autoridade superior adjudicará o objeto da licitação ao licitante vencedor e homologará o procedimento licitatório.</w:t>
      </w:r>
    </w:p>
    <w:p w14:paraId="7DD0163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 A disciplina da formalização da contratação observará o disposto nas subdivisões deste item 14.2.</w:t>
      </w:r>
    </w:p>
    <w:p w14:paraId="32F0CBA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14.2.1. Após a homologação da licitação, em sendo realizada a contratação, sua formalização ocorrerá mediante a emissão de nota de empenho:</w:t>
      </w:r>
    </w:p>
    <w:p w14:paraId="5AC12B1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 O Contratante irá efetuar o envio da nota de empenho, por meio eletrônico, e o adjudicatário terá o prazo de 02 (dois) dias úteis, contados a partir da data do envio, para a sua confirmação de recebimento sob pena de decadência do direito, sem prejuízo das sanções previstas Lei nº 14.133, de 2021.</w:t>
      </w:r>
    </w:p>
    <w:p w14:paraId="3F9E18DF"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14.2.2.1. A ausência de envio de confirmação de recebimento dentro do prazo previsto na subdivisão anterior importará na recusa à contratação, sujeita à aplicação das sanções cabíveis.</w:t>
      </w:r>
    </w:p>
    <w:p w14:paraId="2F2CF9DB"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 O envio de confirmação de recebimento da nota de empenho por meio eletrônico, implica a ciência e a concordância pelo adjudicatário:</w:t>
      </w:r>
    </w:p>
    <w:p w14:paraId="6B7A0E0A"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14.2.2.2.1. de que referida Nota de empenho está substituindo o instrumento de contrato, aplicando-se à relação jurídica ali estabelecida as disposições da Lei nº 14.133, de 2021;</w:t>
      </w:r>
    </w:p>
    <w:p w14:paraId="44797A6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14.2.2.2.2. de que está vinculado às previsões contidas neste Edital e seus Anexos e à sua proposta;</w:t>
      </w:r>
    </w:p>
    <w:p w14:paraId="0359F3D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14.2.2.2.3. de que se aplicam às omissões as disposições da Lei nº 14.133, de 2021, e normas regulamentares pertinentes, e, subsidiariamente, as disposições da Lei nº 8.078, de 1990, e princípios gerais dos contratos;</w:t>
      </w:r>
    </w:p>
    <w:p w14:paraId="2CEBABC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14.2.2.2.4. de que as hipóteses de extinção da contratação são aquelas previstas nos artigos 137 e 138 da Lei nº 14.133, de 2021;</w:t>
      </w:r>
    </w:p>
    <w:p w14:paraId="682A187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14.2.2.2.5. dos direitos da Administração previstos nos artigos 137 a 139 da Lei nº 14.133, de 2021;</w:t>
      </w:r>
    </w:p>
    <w:p w14:paraId="31F9238F"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14.2.2.2.6. de que as condições de habilitação e contratação consignadas neste Edital deverão ser mantidas pelo fornecedor durante a vigência da contratação.</w:t>
      </w:r>
    </w:p>
    <w:p w14:paraId="3DD603BC"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14.2.2.2.7. de que serão observados a Lei nº 12.846, de 2013, e o Decreto estadual nº 69.588, de 2025, e as vedações constantes do Decreto estadual nº 68.829, de 2024, e dos artigos 14 e 48, parágrafo único, da Lei nº 14.133, de 2021.</w:t>
      </w:r>
    </w:p>
    <w:p w14:paraId="565A148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 Após a homologação da licitação, em sendo realizada a contratação, se sua formalização ocorrer mediante a assinatura de Termo de Contrato, cuja minuta integra este Edital como Anexo.</w:t>
      </w:r>
    </w:p>
    <w:p w14:paraId="58D20842"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14.2.3.1. 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0C93B2E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14.2.3.2. 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19441DF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14.2.3.3. Com a finalidade de verificar se o licitante mantém as condições de participação no certame, serão novamente consultados, previamente à celebração da contratação, os cadastros especificados no item 7.1 deste Edital.</w:t>
      </w:r>
    </w:p>
    <w:p w14:paraId="653E6DD6"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14.2.3.4. Constitui(em), igualmente, condição(ões) para a celebração da contratação:</w:t>
      </w:r>
    </w:p>
    <w:p w14:paraId="2708942B"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14.2.3.4.1. a apresentação do(s) documento(s) que deva(m) ser exibido(s) pelo adjudicatário anteriormente ou por ocasião da celebração da contratação, caso exigida em disposição(ões) ou declaração(ões) específica(s) que esteja(m) prevista(s) neste instrumento ou na documentação que o integra como Anexo;</w:t>
      </w:r>
    </w:p>
    <w:p w14:paraId="0F28FEE7"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14.2.3.4.2. a indicação de gestor encarregado de representar o adjudicatário com exclusividade perante o Contratante, caso se trate de sociedade cooperativa (se admitida a participação de cooperativa no item 3.10);</w:t>
      </w:r>
    </w:p>
    <w:p w14:paraId="31BC64B0"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 O adjudicatário terá o prazo de 2 (dois) dias, contados a partir da data de sua convocação, para assinar o Termo de Contrato, sob pena de decadência do direito, sem prejuízo das sanções previstas na Lei nº 14.133, de 2021.</w:t>
      </w:r>
    </w:p>
    <w:p w14:paraId="236F7C1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14.2.3.5.1. O contrato será assinado com a utilização de meio eletrônico, nos termos da legislação aplicável.</w:t>
      </w:r>
    </w:p>
    <w:p w14:paraId="06F87B7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14.2.3.5.2. O prazo para assinatura previsto na subdivisão anterior poderá ser prorrogado por igual período, por solicitação justificada do interessado e aceita pela Administração.</w:t>
      </w:r>
    </w:p>
    <w:p w14:paraId="05A62AE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14.2.3.5.3. Será considerado celebrado o contrato, em caso de assinaturas por meio eletrônico em datas diferentes, na data da última assinatura eletrônica das partes do termo contratual.</w:t>
      </w:r>
    </w:p>
    <w:p w14:paraId="52C988A2"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14.2.4. Constitui, ainda,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 os respectivos registros se encontram suspensos, nos termos do art. 8º, §§ 1º e 2º, da Lei estadual nº 12.799, de 2008.</w:t>
      </w:r>
    </w:p>
    <w:p w14:paraId="188B941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14.2.5.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Lei nº 14.133, de 2021.</w:t>
      </w:r>
    </w:p>
    <w:p w14:paraId="3DBCAC5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14.2.6. Será facultada à Administração a convocação dos demais licitantes classificados para a contratação de remanescente em consequência de rescisão de contrato celebrado com fundamento nesta licitação, observados os critérios estabelecidos no § 7º do art. 90 da Lei nº 14.133, de 2021.</w:t>
      </w:r>
    </w:p>
    <w:p w14:paraId="0A2B6C3B"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14.3. Será divulgada ata da sessão pública no sistema eletrônico.</w:t>
      </w:r>
    </w:p>
    <w:p w14:paraId="3EE3CDE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445DFE4A"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14.5. Todas as referências de tempo no Edital, no aviso e durante a sessão pública observarão o horário de Brasília – DF.</w:t>
      </w:r>
    </w:p>
    <w:p w14:paraId="64F136A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14.6. A homologação do resultado desta licitação não implicará direito à contratação.</w:t>
      </w:r>
    </w:p>
    <w:p w14:paraId="14CA4903"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14:paraId="2F5FAF3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14.8. Os casos omissos serão solucionados pelo pregoeiro.</w:t>
      </w:r>
    </w:p>
    <w:p w14:paraId="04D2850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14:paraId="1B45935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14.10. Na contagem dos prazos estabelecidos neste Edital e seus Anexos, excluir-se-á o dia do início e incluir-se-á o do vencimento. Só se iniciam e vencem os prazos em dias de expediente na Administração.</w:t>
      </w:r>
    </w:p>
    <w:p w14:paraId="5733375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62DFF02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14:paraId="440D14A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Lei nº 14.133, de 2021.</w:t>
      </w:r>
    </w:p>
    <w:p w14:paraId="44DE60F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223B188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14.13. O Edital e seus anexos estão disponíveis, na íntegra, no Portal Nacional de Contratações Públicas (PNCP).</w:t>
      </w:r>
    </w:p>
    <w:p w14:paraId="5028FEB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14.14. Para dirimir quaisquer questões decorrentes da licitação, não resolvidas na esfera administrativa, será competente o foro da Comarca da Capital do Estado de São Paulo.</w:t>
      </w:r>
    </w:p>
    <w:p w14:paraId="54C3D773" w14:textId="4FC055C5" w:rsidR="003D577F" w:rsidRPr="00592295"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14.15. Integram este Edital, para todos os fins e efeitos, os seguintes Anexos:</w:t>
      </w:r>
    </w:p>
    <w:p w14:paraId="782D3A81" w14:textId="77777777" w:rsidR="003D577F" w:rsidRPr="00592295" w:rsidRDefault="003D577F" w:rsidP="00F528B0">
      <w:pPr>
        <w:pStyle w:val="PargrafodaLista"/>
        <w:rPr>
          <w:lang w:eastAsia="pt-BR"/>
        </w:rPr>
      </w:pPr>
      <w:r w:rsidRPr="00592295">
        <w:rPr>
          <w:i/>
          <w:iCs/>
          <w:lang w:eastAsia="pt-BR"/>
        </w:rPr>
        <w:t>14.15</w:t>
      </w:r>
      <w:r w:rsidRPr="00592295">
        <w:rPr>
          <w:lang w:eastAsia="pt-BR"/>
        </w:rPr>
        <w:t>.1 ANEXO I - Termo de Referência;</w:t>
      </w:r>
    </w:p>
    <w:p w14:paraId="7A2A5DFF" w14:textId="77777777" w:rsidR="003D577F" w:rsidRPr="00592295" w:rsidRDefault="003D577F" w:rsidP="00F528B0">
      <w:pPr>
        <w:pStyle w:val="PargrafodaLista"/>
        <w:rPr>
          <w:lang w:eastAsia="pt-BR"/>
        </w:rPr>
      </w:pPr>
      <w:r w:rsidRPr="00592295">
        <w:rPr>
          <w:i/>
          <w:iCs/>
          <w:lang w:eastAsia="pt-BR"/>
        </w:rPr>
        <w:t>14.15</w:t>
      </w:r>
      <w:r w:rsidRPr="00592295">
        <w:rPr>
          <w:lang w:eastAsia="pt-BR"/>
        </w:rPr>
        <w:t>.1.1. APÊNDICE.1 – Estudo Técnico Preliminar;</w:t>
      </w:r>
    </w:p>
    <w:p w14:paraId="4664F8A5" w14:textId="77777777" w:rsidR="003D577F" w:rsidRPr="00592295" w:rsidRDefault="003D577F" w:rsidP="00F528B0">
      <w:pPr>
        <w:pStyle w:val="PargrafodaLista"/>
        <w:rPr>
          <w:lang w:eastAsia="pt-BR"/>
        </w:rPr>
      </w:pPr>
      <w:r w:rsidRPr="00592295">
        <w:rPr>
          <w:i/>
          <w:iCs/>
          <w:lang w:eastAsia="pt-BR"/>
        </w:rPr>
        <w:t>14.15</w:t>
      </w:r>
      <w:r w:rsidRPr="00592295">
        <w:rPr>
          <w:lang w:eastAsia="pt-BR"/>
        </w:rPr>
        <w:t xml:space="preserve">.1.2. APÊNDICE.2 </w:t>
      </w:r>
      <w:r w:rsidRPr="00592295">
        <w:rPr>
          <w:lang w:eastAsia="pt-BR"/>
        </w:rPr>
        <w:softHyphen/>
      </w:r>
      <w:r w:rsidRPr="00592295">
        <w:rPr>
          <w:lang w:eastAsia="pt-BR"/>
        </w:rPr>
        <w:softHyphen/>
        <w:t xml:space="preserve"> Protocolo de Avaliação Técnica de Amostra;</w:t>
      </w:r>
    </w:p>
    <w:p w14:paraId="2AA3B945" w14:textId="77777777" w:rsidR="003D577F" w:rsidRPr="00592295" w:rsidRDefault="003D577F" w:rsidP="00F528B0">
      <w:pPr>
        <w:pStyle w:val="PargrafodaLista"/>
        <w:rPr>
          <w:lang w:eastAsia="pt-BR"/>
        </w:rPr>
      </w:pPr>
      <w:r w:rsidRPr="00592295">
        <w:rPr>
          <w:lang w:eastAsia="pt-BR"/>
        </w:rPr>
        <w:t>14.15.1.2. APÊNDICE.2.1 – Requisitos a serem avaliados nas amostras;</w:t>
      </w:r>
    </w:p>
    <w:p w14:paraId="6607520C" w14:textId="77777777" w:rsidR="003D577F" w:rsidRPr="00592295" w:rsidRDefault="003D577F" w:rsidP="00F528B0">
      <w:pPr>
        <w:pStyle w:val="PargrafodaLista"/>
        <w:rPr>
          <w:lang w:eastAsia="pt-BR"/>
        </w:rPr>
      </w:pPr>
      <w:r w:rsidRPr="00592295">
        <w:rPr>
          <w:i/>
          <w:iCs/>
          <w:lang w:eastAsia="pt-BR"/>
        </w:rPr>
        <w:t>14.15</w:t>
      </w:r>
      <w:r w:rsidRPr="00592295">
        <w:rPr>
          <w:lang w:eastAsia="pt-BR"/>
        </w:rPr>
        <w:t>.2. ANEXO II – Minuta de Termo de Contrato;</w:t>
      </w:r>
    </w:p>
    <w:p w14:paraId="41E3893A" w14:textId="353A6F53" w:rsidR="003D577F" w:rsidRPr="00592295" w:rsidRDefault="003D577F" w:rsidP="00F528B0">
      <w:pPr>
        <w:pStyle w:val="PargrafodaLista"/>
        <w:rPr>
          <w:lang w:eastAsia="pt-BR"/>
        </w:rPr>
      </w:pPr>
      <w:r w:rsidRPr="00592295">
        <w:rPr>
          <w:i/>
          <w:iCs/>
          <w:lang w:eastAsia="pt-BR"/>
        </w:rPr>
        <w:t>14.15</w:t>
      </w:r>
      <w:r w:rsidRPr="00592295">
        <w:rPr>
          <w:lang w:eastAsia="pt-BR"/>
        </w:rPr>
        <w:t xml:space="preserve">.3. ANEXO III – </w:t>
      </w:r>
      <w:r w:rsidR="008925A2" w:rsidRPr="008925A2">
        <w:rPr>
          <w:lang w:eastAsia="pt-BR"/>
        </w:rPr>
        <w:t>Cópia da Resolução SS - 65, de 01/04/2024;</w:t>
      </w:r>
    </w:p>
    <w:p w14:paraId="51143B01" w14:textId="77777777" w:rsidR="003D577F" w:rsidRPr="00592295" w:rsidRDefault="003D577F" w:rsidP="00F528B0">
      <w:pPr>
        <w:pStyle w:val="PargrafodaLista"/>
        <w:rPr>
          <w:lang w:eastAsia="pt-BR"/>
        </w:rPr>
      </w:pPr>
      <w:r w:rsidRPr="00592295">
        <w:rPr>
          <w:i/>
          <w:iCs/>
          <w:lang w:eastAsia="pt-BR"/>
        </w:rPr>
        <w:t>14.15</w:t>
      </w:r>
      <w:r w:rsidRPr="00592295">
        <w:rPr>
          <w:lang w:eastAsia="pt-BR"/>
        </w:rPr>
        <w:t>.4. ANEXO IV – Modelos (s) referente (s) a planilha de proposta;</w:t>
      </w:r>
    </w:p>
    <w:p w14:paraId="37DA9DAD" w14:textId="3784D481" w:rsidR="001902E0" w:rsidRDefault="003D577F" w:rsidP="008925A2">
      <w:pPr>
        <w:pStyle w:val="PargrafodaLista"/>
        <w:rPr>
          <w:rFonts w:ascii="Arial" w:eastAsia="Times New Roman" w:hAnsi="Arial" w:cs="Arial"/>
          <w:b/>
          <w:bCs/>
          <w:color w:val="000000"/>
          <w:sz w:val="18"/>
          <w:szCs w:val="18"/>
          <w:lang w:eastAsia="pt-BR"/>
        </w:rPr>
      </w:pPr>
      <w:r w:rsidRPr="00592295">
        <w:rPr>
          <w:i/>
          <w:iCs/>
          <w:lang w:eastAsia="pt-BR"/>
        </w:rPr>
        <w:t>14.15</w:t>
      </w:r>
      <w:r w:rsidRPr="00592295">
        <w:rPr>
          <w:lang w:eastAsia="pt-BR"/>
        </w:rPr>
        <w:t>.5. ANEXO V – Minuta de Ata de Registro de Preços.</w:t>
      </w:r>
    </w:p>
    <w:p w14:paraId="58DFD993" w14:textId="77777777" w:rsidR="00F64FA9" w:rsidRDefault="00F64FA9" w:rsidP="000B359E">
      <w:pPr>
        <w:spacing w:after="0" w:line="240" w:lineRule="auto"/>
        <w:ind w:left="60" w:right="858"/>
        <w:jc w:val="center"/>
        <w:rPr>
          <w:rFonts w:ascii="Arial" w:eastAsia="Times New Roman" w:hAnsi="Arial" w:cs="Arial"/>
          <w:b/>
          <w:bCs/>
          <w:color w:val="000000"/>
          <w:sz w:val="18"/>
          <w:szCs w:val="18"/>
          <w:lang w:eastAsia="pt-BR"/>
        </w:rPr>
      </w:pPr>
    </w:p>
    <w:p w14:paraId="11556B3D" w14:textId="77777777" w:rsidR="008925A2" w:rsidRDefault="008925A2">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1A8227A2" w14:textId="7DD93865" w:rsidR="003D577F" w:rsidRPr="00940E2C" w:rsidRDefault="003D577F" w:rsidP="000B359E">
      <w:pPr>
        <w:spacing w:after="0" w:line="240" w:lineRule="auto"/>
        <w:ind w:left="60" w:right="858"/>
        <w:jc w:val="center"/>
        <w:rPr>
          <w:rFonts w:ascii="Arial" w:eastAsia="Times New Roman" w:hAnsi="Arial" w:cs="Arial"/>
          <w:b/>
          <w:bCs/>
          <w:color w:val="000000"/>
          <w:sz w:val="18"/>
          <w:szCs w:val="18"/>
          <w:lang w:eastAsia="pt-BR"/>
        </w:rPr>
      </w:pPr>
      <w:r w:rsidRPr="00940E2C">
        <w:rPr>
          <w:rFonts w:ascii="Arial" w:eastAsia="Times New Roman" w:hAnsi="Arial" w:cs="Arial"/>
          <w:b/>
          <w:bCs/>
          <w:color w:val="000000"/>
          <w:sz w:val="18"/>
          <w:szCs w:val="18"/>
          <w:lang w:eastAsia="pt-BR"/>
        </w:rPr>
        <w:t>ANEXO I</w:t>
      </w:r>
    </w:p>
    <w:p w14:paraId="0E3724CE" w14:textId="77777777" w:rsidR="00517E90" w:rsidRPr="009D57BB" w:rsidRDefault="00517E90" w:rsidP="00517E90">
      <w:pPr>
        <w:spacing w:after="0" w:line="240" w:lineRule="auto"/>
        <w:ind w:left="60" w:right="60"/>
        <w:jc w:val="center"/>
        <w:rPr>
          <w:rFonts w:ascii="Arial" w:eastAsia="Times New Roman" w:hAnsi="Arial" w:cs="Arial"/>
          <w:b/>
          <w:sz w:val="18"/>
          <w:szCs w:val="18"/>
          <w:lang w:eastAsia="pt-BR"/>
        </w:rPr>
      </w:pPr>
    </w:p>
    <w:p w14:paraId="0377E532" w14:textId="77777777" w:rsidR="009D57BB" w:rsidRPr="009D57BB" w:rsidRDefault="009D57BB" w:rsidP="009D57BB">
      <w:pPr>
        <w:numPr>
          <w:ilvl w:val="0"/>
          <w:numId w:val="36"/>
        </w:numPr>
        <w:spacing w:after="268"/>
        <w:ind w:hanging="200"/>
        <w:rPr>
          <w:rFonts w:ascii="Times New Roman" w:hAnsi="Times New Roman" w:cs="Times New Roman"/>
        </w:rPr>
      </w:pPr>
      <w:r w:rsidRPr="009D57BB">
        <w:rPr>
          <w:rFonts w:ascii="Times New Roman" w:eastAsia="Calibri" w:hAnsi="Times New Roman" w:cs="Times New Roman"/>
          <w:b/>
        </w:rPr>
        <w:t xml:space="preserve">CONDIÇÕES GERAIS DA CONTRATAÇÃO </w:t>
      </w:r>
    </w:p>
    <w:p w14:paraId="29A06424" w14:textId="77777777" w:rsidR="009D57BB" w:rsidRDefault="009D57BB" w:rsidP="009D57BB">
      <w:pPr>
        <w:spacing w:after="9" w:line="267" w:lineRule="auto"/>
        <w:ind w:left="10" w:hanging="10"/>
        <w:jc w:val="both"/>
      </w:pPr>
      <w:r>
        <w:rPr>
          <w:rFonts w:ascii="Calibri" w:eastAsia="Calibri" w:hAnsi="Calibri" w:cs="Calibri"/>
          <w:sz w:val="20"/>
        </w:rPr>
        <w:t>1.1 Constituição de Sistema de Registro de Preços – SRP para aquisição de</w:t>
      </w:r>
      <w:r>
        <w:rPr>
          <w:rFonts w:ascii="Calibri" w:eastAsia="Calibri" w:hAnsi="Calibri" w:cs="Calibri"/>
          <w:b/>
          <w:sz w:val="21"/>
        </w:rPr>
        <w:t xml:space="preserve"> </w:t>
      </w:r>
      <w:r>
        <w:rPr>
          <w:rFonts w:ascii="Arial" w:eastAsia="Arial" w:hAnsi="Arial" w:cs="Arial"/>
          <w:b/>
          <w:sz w:val="21"/>
        </w:rPr>
        <w:t>COMPRESSA, CONECTOR PARA</w:t>
      </w:r>
    </w:p>
    <w:p w14:paraId="092E7CAB" w14:textId="77777777" w:rsidR="009D57BB" w:rsidRDefault="009D57BB" w:rsidP="009D57BB">
      <w:pPr>
        <w:spacing w:after="29" w:line="274" w:lineRule="auto"/>
        <w:ind w:right="7"/>
        <w:jc w:val="both"/>
      </w:pPr>
      <w:r>
        <w:rPr>
          <w:rFonts w:ascii="Arial" w:eastAsia="Arial" w:hAnsi="Arial" w:cs="Arial"/>
          <w:b/>
          <w:sz w:val="21"/>
        </w:rPr>
        <w:t>COLETA MÚLTIPLAS DE SANGUE A VÁCUO, CONJUNTO PARA EXAME CITOPATOLOGIA CERVICAL DESCARTAVEL, MPLANTE INJETAVEL DE GEL DE MATERIAL BIOCOMPATIVEL,  TALA EM RESINA TERMOPLASTICA TERMOMOLDÁVEL DE BAIXA TEMPERATURA, MARCADOR CIRÚRGICO, GRAMPEADOR</w:t>
      </w:r>
    </w:p>
    <w:p w14:paraId="57715974" w14:textId="77777777" w:rsidR="009D57BB" w:rsidRDefault="009D57BB" w:rsidP="009D57BB">
      <w:pPr>
        <w:spacing w:after="13" w:line="267" w:lineRule="auto"/>
        <w:ind w:left="10" w:hanging="10"/>
        <w:jc w:val="both"/>
      </w:pPr>
      <w:r>
        <w:rPr>
          <w:rFonts w:ascii="Arial" w:eastAsia="Arial" w:hAnsi="Arial" w:cs="Arial"/>
          <w:b/>
          <w:sz w:val="21"/>
        </w:rPr>
        <w:t>CORTANTE CURVO, IMPLANTE OFTALMOLOGICO</w:t>
      </w:r>
      <w:r>
        <w:rPr>
          <w:rFonts w:ascii="Calibri" w:eastAsia="Calibri" w:hAnsi="Calibri" w:cs="Calibri"/>
          <w:b/>
          <w:sz w:val="21"/>
        </w:rPr>
        <w:t>,</w:t>
      </w:r>
      <w:r>
        <w:rPr>
          <w:rFonts w:ascii="Arial" w:eastAsia="Arial" w:hAnsi="Arial" w:cs="Arial"/>
          <w:b/>
          <w:sz w:val="21"/>
        </w:rPr>
        <w:t xml:space="preserve"> </w:t>
      </w:r>
      <w:r>
        <w:rPr>
          <w:rFonts w:ascii="Calibri" w:eastAsia="Calibri" w:hAnsi="Calibri" w:cs="Calibri"/>
          <w:sz w:val="20"/>
        </w:rPr>
        <w:t>nos</w:t>
      </w:r>
      <w:r>
        <w:rPr>
          <w:rFonts w:ascii="Calibri" w:eastAsia="Calibri" w:hAnsi="Calibri" w:cs="Calibri"/>
          <w:sz w:val="17"/>
        </w:rPr>
        <w:t xml:space="preserve"> </w:t>
      </w:r>
      <w:r>
        <w:rPr>
          <w:rFonts w:ascii="Calibri" w:eastAsia="Calibri" w:hAnsi="Calibri" w:cs="Calibri"/>
          <w:sz w:val="18"/>
        </w:rPr>
        <w:t>term</w:t>
      </w:r>
      <w:r>
        <w:rPr>
          <w:rFonts w:ascii="Calibri" w:eastAsia="Calibri" w:hAnsi="Calibri" w:cs="Calibri"/>
          <w:sz w:val="20"/>
        </w:rPr>
        <w:t>os da tabela  abaixo, conforme condições e exigências</w:t>
      </w:r>
    </w:p>
    <w:p w14:paraId="32818CDC" w14:textId="77777777" w:rsidR="009D57BB" w:rsidRDefault="009D57BB" w:rsidP="009D57BB">
      <w:pPr>
        <w:spacing w:after="210" w:line="267" w:lineRule="auto"/>
        <w:ind w:left="10" w:hanging="10"/>
        <w:jc w:val="both"/>
      </w:pPr>
      <w:r>
        <w:rPr>
          <w:rFonts w:ascii="Calibri" w:eastAsia="Calibri" w:hAnsi="Calibri" w:cs="Calibri"/>
          <w:sz w:val="20"/>
        </w:rPr>
        <w:t xml:space="preserve">estabelecidas neste instrumento. </w:t>
      </w:r>
    </w:p>
    <w:p w14:paraId="2F05A5F8" w14:textId="77777777" w:rsidR="009D57BB" w:rsidRDefault="009D57BB" w:rsidP="009D57BB">
      <w:pPr>
        <w:spacing w:after="184" w:line="267" w:lineRule="auto"/>
        <w:ind w:left="10" w:hanging="10"/>
        <w:jc w:val="both"/>
      </w:pPr>
      <w:r>
        <w:rPr>
          <w:rFonts w:ascii="Calibri" w:eastAsia="Calibri" w:hAnsi="Calibri" w:cs="Calibri"/>
          <w:sz w:val="20"/>
        </w:rPr>
        <w:t xml:space="preserve">A licitação será realizada por </w:t>
      </w:r>
      <w:r>
        <w:rPr>
          <w:rFonts w:ascii="Calibri" w:eastAsia="Calibri" w:hAnsi="Calibri" w:cs="Calibri"/>
          <w:b/>
          <w:sz w:val="20"/>
        </w:rPr>
        <w:t>Item.</w:t>
      </w:r>
    </w:p>
    <w:p w14:paraId="06BCF0F7" w14:textId="77777777" w:rsidR="009D57BB" w:rsidRDefault="009D57BB" w:rsidP="009D57BB">
      <w:pPr>
        <w:spacing w:after="0"/>
      </w:pPr>
      <w:r>
        <w:rPr>
          <w:rFonts w:ascii="Calibri" w:eastAsia="Calibri" w:hAnsi="Calibri" w:cs="Calibri"/>
          <w:sz w:val="18"/>
        </w:rPr>
        <w:t xml:space="preserve"> </w:t>
      </w:r>
    </w:p>
    <w:p w14:paraId="1974ED5A" w14:textId="41B3BEA2" w:rsidR="009D57BB" w:rsidRDefault="009D57BB" w:rsidP="009D57BB">
      <w:pPr>
        <w:spacing w:after="0"/>
        <w:ind w:left="-8" w:right="-1"/>
      </w:pPr>
    </w:p>
    <w:p w14:paraId="35C26352" w14:textId="27A51263" w:rsidR="009D57BB" w:rsidRDefault="009D57BB" w:rsidP="009D57BB">
      <w:pPr>
        <w:spacing w:after="207"/>
        <w:ind w:left="-15" w:right="-2"/>
      </w:pPr>
    </w:p>
    <w:p w14:paraId="7D692185" w14:textId="77777777" w:rsidR="009D57BB" w:rsidRDefault="009D57BB" w:rsidP="009D57BB">
      <w:pPr>
        <w:spacing w:after="195"/>
      </w:pPr>
      <w:r>
        <w:rPr>
          <w:rFonts w:ascii="Calibri" w:eastAsia="Calibri" w:hAnsi="Calibri" w:cs="Calibri"/>
          <w:sz w:val="18"/>
        </w:rPr>
        <w:t xml:space="preserve"> </w:t>
      </w:r>
    </w:p>
    <w:p w14:paraId="4537D843" w14:textId="77777777" w:rsidR="009D57BB" w:rsidRDefault="009D57BB" w:rsidP="009D57BB">
      <w:pPr>
        <w:spacing w:after="215" w:line="256" w:lineRule="auto"/>
        <w:ind w:left="-5" w:hanging="10"/>
      </w:pPr>
      <w:r>
        <w:rPr>
          <w:rFonts w:ascii="Calibri" w:eastAsia="Calibri" w:hAnsi="Calibri" w:cs="Calibri"/>
          <w:sz w:val="18"/>
        </w:rPr>
        <w:t>1.1.1. Em caso de eventual divergência entre a descrição do item do catálogo do sistema Compras.gov.br e as disposições deste Termo  de Referência, prevalecem as disposições deste Termo de Referência.</w:t>
      </w:r>
    </w:p>
    <w:p w14:paraId="0A706061" w14:textId="77777777" w:rsidR="009D57BB" w:rsidRDefault="009D57BB" w:rsidP="009D57BB">
      <w:pPr>
        <w:spacing w:after="257" w:line="256" w:lineRule="auto"/>
        <w:ind w:left="-5" w:hanging="10"/>
      </w:pPr>
      <w:r>
        <w:rPr>
          <w:rFonts w:ascii="Calibri" w:eastAsia="Calibri" w:hAnsi="Calibri" w:cs="Calibri"/>
          <w:sz w:val="18"/>
        </w:rPr>
        <w:t xml:space="preserve">1.1.2. Este Termo de Referência foi elaborado em conformidade com o </w:t>
      </w:r>
      <w:r>
        <w:rPr>
          <w:rFonts w:ascii="Arial" w:eastAsia="Arial" w:hAnsi="Arial" w:cs="Arial"/>
          <w:color w:val="000080"/>
          <w:sz w:val="18"/>
          <w:u w:val="single" w:color="000080"/>
        </w:rPr>
        <w:t>Decreto estadual nº 68.017, de 11 de outubro de 2023</w:t>
      </w:r>
      <w:r>
        <w:rPr>
          <w:rFonts w:ascii="Arial" w:eastAsia="Arial" w:hAnsi="Arial" w:cs="Arial"/>
          <w:sz w:val="18"/>
        </w:rPr>
        <w:t>.</w:t>
      </w:r>
    </w:p>
    <w:p w14:paraId="142E1B25" w14:textId="77777777" w:rsidR="009D57BB" w:rsidRDefault="009D57BB" w:rsidP="009D57BB">
      <w:pPr>
        <w:spacing w:after="212" w:line="283" w:lineRule="auto"/>
        <w:ind w:left="10" w:hanging="10"/>
        <w:jc w:val="both"/>
      </w:pPr>
      <w:r>
        <w:rPr>
          <w:rFonts w:ascii="Arial" w:eastAsia="Arial" w:hAnsi="Arial" w:cs="Arial"/>
          <w:sz w:val="20"/>
        </w:rPr>
        <w:t xml:space="preserve">1.2. Os bens objeto desta contratação são caracterizados como comuns, conforme justificativa constante do Estudo Técnico Preliminar, elaborado nos termos do </w:t>
      </w:r>
      <w:r>
        <w:rPr>
          <w:rFonts w:ascii="Arial" w:eastAsia="Arial" w:hAnsi="Arial" w:cs="Arial"/>
          <w:color w:val="000080"/>
          <w:sz w:val="20"/>
          <w:u w:val="single" w:color="000080"/>
        </w:rPr>
        <w:t>Decreto estadual nº 68.017, de 11 de outubro de 2023</w:t>
      </w:r>
      <w:r>
        <w:rPr>
          <w:rFonts w:ascii="Arial" w:eastAsia="Arial" w:hAnsi="Arial" w:cs="Arial"/>
          <w:sz w:val="20"/>
        </w:rPr>
        <w:t>.</w:t>
      </w:r>
    </w:p>
    <w:p w14:paraId="47D40CDE" w14:textId="77777777" w:rsidR="009D57BB" w:rsidRDefault="009D57BB" w:rsidP="009D57BB">
      <w:pPr>
        <w:spacing w:after="234" w:line="283" w:lineRule="auto"/>
        <w:ind w:left="10" w:hanging="10"/>
        <w:jc w:val="both"/>
      </w:pPr>
      <w:r>
        <w:rPr>
          <w:rFonts w:ascii="Arial" w:eastAsia="Arial" w:hAnsi="Arial" w:cs="Arial"/>
          <w:sz w:val="20"/>
        </w:rPr>
        <w:t>1.3.</w:t>
      </w:r>
      <w:r>
        <w:rPr>
          <w:rFonts w:ascii="Arial" w:eastAsia="Arial" w:hAnsi="Arial" w:cs="Arial"/>
          <w:b/>
          <w:sz w:val="20"/>
        </w:rPr>
        <w:t xml:space="preserve"> </w:t>
      </w:r>
      <w:r>
        <w:rPr>
          <w:rFonts w:ascii="Arial" w:eastAsia="Arial" w:hAnsi="Arial" w:cs="Arial"/>
          <w:sz w:val="20"/>
        </w:rPr>
        <w:t>O objeto desta contratação não se enquadra como bem de luxo, observando o disposto no artigo 20 da Lei nº 14.133, de 2021 e no Decreto n° 67.985, de 27 de setembro de 2023.</w:t>
      </w:r>
    </w:p>
    <w:p w14:paraId="2CFE83DB" w14:textId="77777777" w:rsidR="009D57BB" w:rsidRDefault="009D57BB" w:rsidP="009D57BB">
      <w:pPr>
        <w:spacing w:after="234" w:line="283" w:lineRule="auto"/>
        <w:ind w:left="10" w:hanging="10"/>
        <w:jc w:val="both"/>
      </w:pPr>
      <w:r>
        <w:rPr>
          <w:rFonts w:ascii="Arial" w:eastAsia="Arial" w:hAnsi="Arial" w:cs="Arial"/>
          <w:sz w:val="20"/>
        </w:rPr>
        <w:t>1.3.1.</w:t>
      </w:r>
      <w:r>
        <w:rPr>
          <w:rFonts w:ascii="Arial" w:eastAsia="Arial" w:hAnsi="Arial" w:cs="Arial"/>
          <w:b/>
          <w:sz w:val="20"/>
        </w:rPr>
        <w:t xml:space="preserve"> </w:t>
      </w:r>
      <w:r>
        <w:rPr>
          <w:rFonts w:ascii="Arial" w:eastAsia="Arial" w:hAnsi="Arial" w:cs="Arial"/>
          <w:sz w:val="20"/>
        </w:rPr>
        <w:t>A</w:t>
      </w:r>
      <w:r>
        <w:rPr>
          <w:rFonts w:ascii="Arial" w:eastAsia="Arial" w:hAnsi="Arial" w:cs="Arial"/>
          <w:b/>
          <w:sz w:val="20"/>
        </w:rPr>
        <w:t xml:space="preserve"> </w:t>
      </w:r>
      <w:r>
        <w:rPr>
          <w:rFonts w:ascii="Arial" w:eastAsia="Arial" w:hAnsi="Arial" w:cs="Arial"/>
          <w:sz w:val="20"/>
        </w:rPr>
        <w:t>contratação com os fornecedores registrados na ata será formalizada pelo órgão ou pela entidade interessada por meio de instrumento contratual ou emissão de nota de empenho de despesa</w:t>
      </w:r>
    </w:p>
    <w:p w14:paraId="3B152EEB" w14:textId="77777777" w:rsidR="009D57BB" w:rsidRDefault="009D57BB" w:rsidP="009D57BB">
      <w:pPr>
        <w:spacing w:after="234" w:line="283" w:lineRule="auto"/>
        <w:ind w:left="10" w:hanging="10"/>
        <w:jc w:val="both"/>
      </w:pPr>
      <w:r>
        <w:rPr>
          <w:rFonts w:ascii="Arial" w:eastAsia="Arial" w:hAnsi="Arial" w:cs="Arial"/>
          <w:sz w:val="20"/>
        </w:rPr>
        <w:t>1.4.</w:t>
      </w:r>
      <w:r>
        <w:rPr>
          <w:rFonts w:ascii="Arial" w:eastAsia="Arial" w:hAnsi="Arial" w:cs="Arial"/>
          <w:b/>
          <w:sz w:val="20"/>
        </w:rPr>
        <w:t xml:space="preserve"> </w:t>
      </w:r>
      <w:r>
        <w:rPr>
          <w:rFonts w:ascii="Arial" w:eastAsia="Arial" w:hAnsi="Arial" w:cs="Arial"/>
          <w:sz w:val="20"/>
        </w:rPr>
        <w:t>A vigência dos contratos decorrentes do sistema de registro de preços será estabelecida no edital, observado o disposto no art. 105 da Lei nº 14.133, de 2021;</w:t>
      </w:r>
    </w:p>
    <w:p w14:paraId="36B5B65A" w14:textId="77777777" w:rsidR="009D57BB" w:rsidRDefault="009D57BB" w:rsidP="009D57BB">
      <w:pPr>
        <w:spacing w:after="234" w:line="283" w:lineRule="auto"/>
        <w:ind w:left="10" w:hanging="10"/>
        <w:jc w:val="both"/>
      </w:pPr>
      <w:r>
        <w:rPr>
          <w:rFonts w:ascii="Arial" w:eastAsia="Arial" w:hAnsi="Arial" w:cs="Arial"/>
          <w:sz w:val="20"/>
        </w:rPr>
        <w:t>1.4.1.</w:t>
      </w:r>
      <w:r>
        <w:rPr>
          <w:rFonts w:ascii="Arial" w:eastAsia="Arial" w:hAnsi="Arial" w:cs="Arial"/>
          <w:b/>
          <w:sz w:val="20"/>
        </w:rPr>
        <w:t xml:space="preserve"> </w:t>
      </w:r>
      <w:r>
        <w:rPr>
          <w:rFonts w:ascii="Arial" w:eastAsia="Arial" w:hAnsi="Arial" w:cs="Arial"/>
          <w:sz w:val="20"/>
        </w:rPr>
        <w:t>O prazo de vigência da ata de registro de preços será de um ano, contado do primeiro dia útil subsequente à data de divulgação no PNCP, e poderá ser prorrogado por igual período, desde que comprovado que o preço é vantajoso.</w:t>
      </w:r>
    </w:p>
    <w:p w14:paraId="74217162" w14:textId="77777777" w:rsidR="009D57BB" w:rsidRDefault="009D57BB" w:rsidP="009D57BB">
      <w:pPr>
        <w:spacing w:after="40" w:line="283" w:lineRule="auto"/>
        <w:ind w:left="10" w:hanging="10"/>
        <w:jc w:val="both"/>
      </w:pPr>
      <w:r>
        <w:rPr>
          <w:rFonts w:ascii="Arial" w:eastAsia="Arial" w:hAnsi="Arial" w:cs="Arial"/>
          <w:sz w:val="20"/>
        </w:rPr>
        <w:t>1.5.</w:t>
      </w:r>
      <w:r>
        <w:rPr>
          <w:rFonts w:ascii="Arial" w:eastAsia="Arial" w:hAnsi="Arial" w:cs="Arial"/>
          <w:b/>
          <w:sz w:val="20"/>
        </w:rPr>
        <w:t xml:space="preserve"> </w:t>
      </w:r>
      <w:r>
        <w:rPr>
          <w:rFonts w:ascii="Arial" w:eastAsia="Arial" w:hAnsi="Arial" w:cs="Arial"/>
          <w:sz w:val="20"/>
        </w:rPr>
        <w:t>O contrato oferece maior detalhamento das regras que serão aplicadas em relação à vigência da contratação.</w:t>
      </w:r>
    </w:p>
    <w:p w14:paraId="4207C2E0" w14:textId="77777777" w:rsidR="009D57BB" w:rsidRDefault="009D57BB" w:rsidP="009D57BB">
      <w:pPr>
        <w:spacing w:after="242" w:line="283" w:lineRule="auto"/>
        <w:ind w:left="10" w:hanging="10"/>
        <w:jc w:val="both"/>
      </w:pPr>
      <w:r>
        <w:rPr>
          <w:rFonts w:ascii="Arial" w:eastAsia="Arial" w:hAnsi="Arial" w:cs="Arial"/>
          <w:sz w:val="20"/>
        </w:rPr>
        <w:t>Subcontratação.</w:t>
      </w:r>
    </w:p>
    <w:p w14:paraId="3ECBD208" w14:textId="77777777" w:rsidR="009D57BB" w:rsidRDefault="009D57BB" w:rsidP="009D57BB">
      <w:pPr>
        <w:spacing w:after="184" w:line="283" w:lineRule="auto"/>
        <w:ind w:left="10" w:hanging="10"/>
        <w:jc w:val="both"/>
      </w:pPr>
      <w:r>
        <w:rPr>
          <w:rFonts w:ascii="Arial" w:eastAsia="Arial" w:hAnsi="Arial" w:cs="Arial"/>
          <w:sz w:val="20"/>
        </w:rPr>
        <w:t>1.6.</w:t>
      </w:r>
      <w:r>
        <w:rPr>
          <w:rFonts w:ascii="Arial" w:eastAsia="Arial" w:hAnsi="Arial" w:cs="Arial"/>
          <w:b/>
          <w:sz w:val="20"/>
        </w:rPr>
        <w:t xml:space="preserve"> </w:t>
      </w:r>
      <w:r>
        <w:rPr>
          <w:rFonts w:ascii="Arial" w:eastAsia="Arial" w:hAnsi="Arial" w:cs="Arial"/>
          <w:sz w:val="20"/>
        </w:rPr>
        <w:t>A contratada não poderá subcontratar, ceder ou transferir, total ou parcialmente, o objeto contratual.</w:t>
      </w:r>
    </w:p>
    <w:p w14:paraId="2C4561C3" w14:textId="77777777" w:rsidR="009D57BB" w:rsidRDefault="009D57BB" w:rsidP="009D57BB">
      <w:pPr>
        <w:spacing w:after="255"/>
      </w:pPr>
      <w:r>
        <w:rPr>
          <w:rFonts w:ascii="Calibri" w:eastAsia="Calibri" w:hAnsi="Calibri" w:cs="Calibri"/>
          <w:sz w:val="18"/>
        </w:rPr>
        <w:t xml:space="preserve"> </w:t>
      </w:r>
    </w:p>
    <w:p w14:paraId="7CC43C0B" w14:textId="77777777" w:rsidR="009D57BB" w:rsidRPr="009D57BB" w:rsidRDefault="009D57BB" w:rsidP="009D57BB">
      <w:pPr>
        <w:pStyle w:val="Ttulo2"/>
        <w:ind w:left="-5" w:firstLine="5"/>
        <w:rPr>
          <w:sz w:val="22"/>
          <w:szCs w:val="22"/>
        </w:rPr>
      </w:pPr>
      <w:r w:rsidRPr="009D57BB">
        <w:rPr>
          <w:sz w:val="22"/>
          <w:szCs w:val="22"/>
        </w:rPr>
        <w:t>2. FUNDAMENTAÇÃO E DESCRIÇÃO DA NECESSIDADE DA CONTRATAÇÃO</w:t>
      </w:r>
    </w:p>
    <w:p w14:paraId="0F4079C5" w14:textId="77777777" w:rsidR="009D57BB" w:rsidRDefault="009D57BB" w:rsidP="009D57BB">
      <w:pPr>
        <w:spacing w:after="245" w:line="283" w:lineRule="auto"/>
        <w:ind w:left="10" w:hanging="10"/>
        <w:jc w:val="both"/>
      </w:pPr>
      <w:r>
        <w:rPr>
          <w:rFonts w:ascii="Arial" w:eastAsia="Arial" w:hAnsi="Arial" w:cs="Arial"/>
          <w:sz w:val="20"/>
        </w:rPr>
        <w:t>2.1. A Fundamentação da Contratação e de seus quantitativos encontra-se pormenorizada em Tópico específico dos Estudo Técnico Preliminar, apêndice 1 deste Termo de Referência.</w:t>
      </w:r>
    </w:p>
    <w:p w14:paraId="378C3323" w14:textId="77777777" w:rsidR="009D57BB" w:rsidRDefault="009D57BB" w:rsidP="009D57BB">
      <w:pPr>
        <w:spacing w:after="171" w:line="313" w:lineRule="auto"/>
      </w:pPr>
      <w:r>
        <w:rPr>
          <w:rFonts w:ascii="Calibri" w:eastAsia="Calibri" w:hAnsi="Calibri" w:cs="Calibri"/>
          <w:sz w:val="17"/>
        </w:rPr>
        <w:t xml:space="preserve">2.2. O objeto da contratação está previsto no </w:t>
      </w:r>
      <w:r>
        <w:rPr>
          <w:rFonts w:ascii="Calibri" w:eastAsia="Calibri" w:hAnsi="Calibri" w:cs="Calibri"/>
          <w:b/>
          <w:sz w:val="21"/>
        </w:rPr>
        <w:t>Plano de Contratações Anual</w:t>
      </w:r>
      <w:r>
        <w:rPr>
          <w:rFonts w:ascii="Calibri" w:eastAsia="Calibri" w:hAnsi="Calibri" w:cs="Calibri"/>
          <w:sz w:val="17"/>
        </w:rPr>
        <w:t>, nos termos do Decreto estadual nº 67.689, de 3 de maio de 2023, conforme consta das informações básicas deste Termo de Referência.</w:t>
      </w:r>
    </w:p>
    <w:p w14:paraId="1892A4E0" w14:textId="77777777" w:rsidR="009D57BB" w:rsidRDefault="009D57BB" w:rsidP="009D57BB">
      <w:pPr>
        <w:spacing w:after="255"/>
      </w:pPr>
      <w:r>
        <w:rPr>
          <w:rFonts w:ascii="Calibri" w:eastAsia="Calibri" w:hAnsi="Calibri" w:cs="Calibri"/>
          <w:sz w:val="18"/>
        </w:rPr>
        <w:t xml:space="preserve"> </w:t>
      </w:r>
    </w:p>
    <w:p w14:paraId="4CCBF313" w14:textId="77777777" w:rsidR="009D57BB" w:rsidRPr="009D57BB" w:rsidRDefault="009D57BB" w:rsidP="009D57BB">
      <w:pPr>
        <w:pStyle w:val="Ttulo2"/>
        <w:ind w:left="-5" w:firstLine="5"/>
        <w:rPr>
          <w:sz w:val="22"/>
          <w:szCs w:val="22"/>
        </w:rPr>
      </w:pPr>
      <w:r w:rsidRPr="009D57BB">
        <w:rPr>
          <w:sz w:val="22"/>
          <w:szCs w:val="22"/>
        </w:rPr>
        <w:t>3. DESCRIÇÃO DA SOLUÇÃO COMO UM TODO CONSIDERADO O CICLO DE VIDA DO OBJETO</w:t>
      </w:r>
    </w:p>
    <w:p w14:paraId="4739079A" w14:textId="77777777" w:rsidR="009D57BB" w:rsidRDefault="009D57BB" w:rsidP="009D57BB">
      <w:pPr>
        <w:spacing w:after="176" w:line="283" w:lineRule="auto"/>
        <w:ind w:left="10" w:hanging="10"/>
        <w:jc w:val="both"/>
      </w:pPr>
      <w:r>
        <w:rPr>
          <w:rFonts w:ascii="Arial" w:eastAsia="Arial" w:hAnsi="Arial" w:cs="Arial"/>
          <w:sz w:val="20"/>
        </w:rPr>
        <w:t>3.1</w:t>
      </w:r>
      <w:r>
        <w:rPr>
          <w:rFonts w:ascii="Arial" w:eastAsia="Arial" w:hAnsi="Arial" w:cs="Arial"/>
          <w:b/>
          <w:sz w:val="20"/>
        </w:rPr>
        <w:t xml:space="preserve">. </w:t>
      </w:r>
      <w:r>
        <w:rPr>
          <w:rFonts w:ascii="Arial" w:eastAsia="Arial" w:hAnsi="Arial" w:cs="Arial"/>
          <w:sz w:val="20"/>
        </w:rPr>
        <w:t>A descrição da solução como um todo encontra-se pormenorizada em tópico específico dos Estudos Técnicos Preliminares, apêndice 1 deste Termo de Referência.</w:t>
      </w:r>
    </w:p>
    <w:p w14:paraId="71E587C4" w14:textId="77777777" w:rsidR="009D57BB" w:rsidRDefault="009D57BB" w:rsidP="009D57BB">
      <w:pPr>
        <w:spacing w:after="255"/>
      </w:pPr>
      <w:r>
        <w:rPr>
          <w:rFonts w:ascii="Calibri" w:eastAsia="Calibri" w:hAnsi="Calibri" w:cs="Calibri"/>
          <w:sz w:val="18"/>
        </w:rPr>
        <w:t xml:space="preserve"> </w:t>
      </w:r>
    </w:p>
    <w:p w14:paraId="0D966ED4" w14:textId="77777777" w:rsidR="009D57BB" w:rsidRPr="009D57BB" w:rsidRDefault="009D57BB" w:rsidP="009D57BB">
      <w:pPr>
        <w:pStyle w:val="Ttulo2"/>
        <w:ind w:left="-5" w:firstLine="5"/>
        <w:rPr>
          <w:sz w:val="22"/>
          <w:szCs w:val="22"/>
        </w:rPr>
      </w:pPr>
      <w:r w:rsidRPr="009D57BB">
        <w:rPr>
          <w:sz w:val="22"/>
          <w:szCs w:val="22"/>
        </w:rPr>
        <w:t>4. REQUISITOS DA CONTRATAÇÃO</w:t>
      </w:r>
    </w:p>
    <w:p w14:paraId="5F2681F9" w14:textId="77777777" w:rsidR="009D57BB" w:rsidRDefault="009D57BB" w:rsidP="009D57BB">
      <w:pPr>
        <w:spacing w:after="262"/>
        <w:ind w:left="-5" w:hanging="10"/>
      </w:pPr>
      <w:r>
        <w:rPr>
          <w:rFonts w:ascii="Arial" w:eastAsia="Arial" w:hAnsi="Arial" w:cs="Arial"/>
          <w:b/>
          <w:sz w:val="20"/>
        </w:rPr>
        <w:t>Sustentabilidade:</w:t>
      </w:r>
    </w:p>
    <w:p w14:paraId="635507D2" w14:textId="77777777" w:rsidR="009D57BB" w:rsidRDefault="009D57BB" w:rsidP="009D57BB">
      <w:pPr>
        <w:spacing w:after="242" w:line="283" w:lineRule="auto"/>
        <w:ind w:left="10" w:hanging="10"/>
        <w:jc w:val="both"/>
      </w:pPr>
      <w:r>
        <w:rPr>
          <w:rFonts w:ascii="Arial" w:eastAsia="Arial" w:hAnsi="Arial" w:cs="Arial"/>
          <w:sz w:val="20"/>
        </w:rPr>
        <w:t xml:space="preserve">4.1. Só será admitida a oferta de produto previamente com autorização de comercialização pela ANVISA, </w:t>
      </w:r>
    </w:p>
    <w:p w14:paraId="5019DF60" w14:textId="77777777" w:rsidR="009D57BB" w:rsidRDefault="009D57BB" w:rsidP="009D57BB">
      <w:pPr>
        <w:spacing w:after="40" w:line="283" w:lineRule="auto"/>
        <w:ind w:left="10" w:hanging="10"/>
        <w:jc w:val="both"/>
      </w:pPr>
      <w:r>
        <w:rPr>
          <w:rFonts w:ascii="Arial" w:eastAsia="Arial" w:hAnsi="Arial" w:cs="Arial"/>
          <w:sz w:val="20"/>
        </w:rPr>
        <w:t>4.1.1. Comprovação de registro/notificação do objeto licitado concedido pelo órgão sanitário competente do Ministério da</w:t>
      </w:r>
    </w:p>
    <w:p w14:paraId="0B9B48C9" w14:textId="77777777" w:rsidR="009D57BB" w:rsidRDefault="009D57BB" w:rsidP="009D57BB">
      <w:pPr>
        <w:spacing w:after="242" w:line="283" w:lineRule="auto"/>
        <w:ind w:left="10" w:hanging="10"/>
        <w:jc w:val="both"/>
      </w:pPr>
      <w:r>
        <w:rPr>
          <w:rFonts w:ascii="Arial" w:eastAsia="Arial" w:hAnsi="Arial" w:cs="Arial"/>
          <w:sz w:val="20"/>
        </w:rPr>
        <w:t>Saúde;</w:t>
      </w:r>
    </w:p>
    <w:p w14:paraId="5F43F181" w14:textId="77777777" w:rsidR="009D57BB" w:rsidRDefault="009D57BB" w:rsidP="009D57BB">
      <w:pPr>
        <w:spacing w:after="234" w:line="283" w:lineRule="auto"/>
        <w:ind w:left="10" w:hanging="10"/>
        <w:jc w:val="both"/>
      </w:pPr>
      <w:r>
        <w:rPr>
          <w:rFonts w:ascii="Arial" w:eastAsia="Arial" w:hAnsi="Arial" w:cs="Arial"/>
          <w:sz w:val="20"/>
        </w:rPr>
        <w:t>4.1.2. 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4C94BB54" w14:textId="77777777" w:rsidR="009D57BB" w:rsidRDefault="009D57BB" w:rsidP="009D57BB">
      <w:pPr>
        <w:spacing w:after="242" w:line="283" w:lineRule="auto"/>
        <w:ind w:left="10" w:hanging="10"/>
        <w:jc w:val="both"/>
      </w:pPr>
      <w:r>
        <w:rPr>
          <w:rFonts w:ascii="Arial" w:eastAsia="Arial" w:hAnsi="Arial" w:cs="Arial"/>
          <w:sz w:val="20"/>
        </w:rPr>
        <w:t>4.1.3. Deverá ser anexada cópia da autorização de comercialização emitida pela ANVISA;</w:t>
      </w:r>
    </w:p>
    <w:p w14:paraId="00E35AB7" w14:textId="77777777" w:rsidR="009D57BB" w:rsidRDefault="009D57BB" w:rsidP="009D57BB">
      <w:pPr>
        <w:spacing w:after="176" w:line="283" w:lineRule="auto"/>
        <w:ind w:left="10" w:hanging="10"/>
        <w:jc w:val="both"/>
      </w:pPr>
      <w:r>
        <w:rPr>
          <w:rFonts w:ascii="Arial" w:eastAsia="Arial" w:hAnsi="Arial" w:cs="Arial"/>
          <w:sz w:val="20"/>
        </w:rPr>
        <w:t>4.1.4- Anexar 10 (dez) links/trabalhos/artigos ou publicações de estudos ou utilização, em revistas de impacto, científicas de renome internacional do item (07) -65060126.</w:t>
      </w:r>
    </w:p>
    <w:p w14:paraId="2D1BBFC0" w14:textId="77777777" w:rsidR="009D57BB" w:rsidRDefault="009D57BB" w:rsidP="009D57BB">
      <w:pPr>
        <w:spacing w:after="201"/>
      </w:pPr>
      <w:r>
        <w:rPr>
          <w:rFonts w:ascii="Calibri" w:eastAsia="Calibri" w:hAnsi="Calibri" w:cs="Calibri"/>
          <w:sz w:val="18"/>
        </w:rPr>
        <w:t xml:space="preserve"> </w:t>
      </w:r>
    </w:p>
    <w:p w14:paraId="1C97F51B" w14:textId="77777777" w:rsidR="009D57BB" w:rsidRPr="009D57BB" w:rsidRDefault="009D57BB" w:rsidP="009D57BB">
      <w:pPr>
        <w:spacing w:after="262"/>
        <w:ind w:left="-5" w:hanging="10"/>
        <w:rPr>
          <w:rFonts w:ascii="Arial" w:eastAsia="Arial" w:hAnsi="Arial" w:cs="Arial"/>
          <w:b/>
          <w:sz w:val="20"/>
        </w:rPr>
      </w:pPr>
      <w:r w:rsidRPr="009D57BB">
        <w:rPr>
          <w:rFonts w:ascii="Arial" w:eastAsia="Arial" w:hAnsi="Arial" w:cs="Arial"/>
          <w:b/>
          <w:sz w:val="20"/>
        </w:rPr>
        <w:t>Da exigência de amostra</w:t>
      </w:r>
    </w:p>
    <w:p w14:paraId="0CA2CF50" w14:textId="77777777" w:rsidR="009D57BB" w:rsidRDefault="009D57BB" w:rsidP="009D57BB">
      <w:pPr>
        <w:spacing w:after="172" w:line="283" w:lineRule="auto"/>
        <w:ind w:left="10" w:hanging="10"/>
        <w:jc w:val="both"/>
      </w:pPr>
      <w:r>
        <w:rPr>
          <w:rFonts w:ascii="Arial" w:eastAsia="Arial" w:hAnsi="Arial" w:cs="Arial"/>
          <w:sz w:val="20"/>
        </w:rPr>
        <w:t>4.2. Na instituição há equipe dedicada ao serviço de gerenciamento de resíduos hospitalares, com processos e fluxos estabelecidos com base na legislação pertinente, de modo a realizar este trabalho de evitar impactos ambientais.</w:t>
      </w:r>
    </w:p>
    <w:p w14:paraId="5CF7D843" w14:textId="77777777" w:rsidR="009D57BB" w:rsidRDefault="009D57BB" w:rsidP="009D57BB">
      <w:pPr>
        <w:spacing w:after="197" w:line="262" w:lineRule="auto"/>
        <w:ind w:left="-5" w:hanging="10"/>
        <w:jc w:val="both"/>
      </w:pPr>
      <w:r>
        <w:rPr>
          <w:rFonts w:ascii="Calibri" w:eastAsia="Calibri" w:hAnsi="Calibri" w:cs="Calibri"/>
          <w:sz w:val="18"/>
        </w:rPr>
        <w:t>4.2.1 Havendo o aceite da proposta quanto ao valor, o interessado classificado provisoriamente em primeiro lugar deverá apresentar amostra, que que terá data, local e horário de realização do procedimento de avaliação divulgados por mensagem no sistema.</w:t>
      </w:r>
    </w:p>
    <w:p w14:paraId="2B305A45" w14:textId="77777777" w:rsidR="009D57BB" w:rsidRDefault="009D57BB" w:rsidP="009D57BB">
      <w:pPr>
        <w:spacing w:after="279"/>
      </w:pPr>
      <w:r>
        <w:rPr>
          <w:rFonts w:ascii="Calibri" w:eastAsia="Calibri" w:hAnsi="Calibri" w:cs="Calibri"/>
          <w:sz w:val="18"/>
        </w:rPr>
        <w:t xml:space="preserve"> </w:t>
      </w:r>
    </w:p>
    <w:p w14:paraId="7903D5A4" w14:textId="47EE5820" w:rsidR="009D57BB" w:rsidRDefault="009D57BB" w:rsidP="009D57BB">
      <w:pPr>
        <w:pStyle w:val="Ttulo2"/>
        <w:ind w:left="-5" w:firstLine="5"/>
        <w:rPr>
          <w:rFonts w:ascii="Calibri" w:eastAsia="Calibri" w:hAnsi="Calibri" w:cs="Calibri"/>
          <w:sz w:val="18"/>
        </w:rPr>
      </w:pPr>
      <w:r>
        <w:rPr>
          <w:rFonts w:ascii="Arial" w:eastAsia="Arial" w:hAnsi="Arial" w:cs="Arial"/>
          <w:sz w:val="20"/>
        </w:rPr>
        <w:t>4.3. Serão exigidas amostras dos seguintes i</w:t>
      </w:r>
      <w:r>
        <w:rPr>
          <w:rFonts w:ascii="Calibri" w:eastAsia="Calibri" w:hAnsi="Calibri" w:cs="Calibri"/>
          <w:sz w:val="18"/>
        </w:rPr>
        <w:t>tens:</w:t>
      </w:r>
    </w:p>
    <w:tbl>
      <w:tblPr>
        <w:tblStyle w:val="Tabelacomgrade"/>
        <w:tblW w:w="0" w:type="auto"/>
        <w:tblInd w:w="-5" w:type="dxa"/>
        <w:tblLook w:val="04A0" w:firstRow="1" w:lastRow="0" w:firstColumn="1" w:lastColumn="0" w:noHBand="0" w:noVBand="1"/>
      </w:tblPr>
      <w:tblGrid>
        <w:gridCol w:w="4815"/>
        <w:gridCol w:w="4815"/>
      </w:tblGrid>
      <w:tr w:rsidR="009D57BB" w14:paraId="3CBDF118" w14:textId="77777777" w:rsidTr="009D57BB">
        <w:tc>
          <w:tcPr>
            <w:tcW w:w="4815" w:type="dxa"/>
          </w:tcPr>
          <w:p w14:paraId="0479D1E5" w14:textId="1B11166A" w:rsidR="009D57BB" w:rsidRDefault="009D57BB" w:rsidP="009D57BB">
            <w:pPr>
              <w:jc w:val="center"/>
            </w:pPr>
            <w:r>
              <w:rPr>
                <w:rFonts w:ascii="Calibri" w:eastAsia="Calibri" w:hAnsi="Calibri" w:cs="Calibri"/>
                <w:b/>
                <w:w w:val="110"/>
                <w:sz w:val="20"/>
              </w:rPr>
              <w:t>Item</w:t>
            </w:r>
          </w:p>
          <w:p w14:paraId="2D72121A" w14:textId="77777777" w:rsidR="009D57BB" w:rsidRDefault="009D57BB" w:rsidP="009D57BB">
            <w:pPr>
              <w:pStyle w:val="Ttulo2"/>
              <w:ind w:left="0" w:firstLine="0"/>
              <w:jc w:val="center"/>
              <w:outlineLvl w:val="1"/>
            </w:pPr>
          </w:p>
        </w:tc>
        <w:tc>
          <w:tcPr>
            <w:tcW w:w="4815" w:type="dxa"/>
          </w:tcPr>
          <w:p w14:paraId="58C4D348" w14:textId="77777777" w:rsidR="009D57BB" w:rsidRDefault="009D57BB" w:rsidP="009D57BB">
            <w:pPr>
              <w:jc w:val="center"/>
            </w:pPr>
            <w:r>
              <w:rPr>
                <w:rFonts w:ascii="Calibri" w:eastAsia="Calibri" w:hAnsi="Calibri" w:cs="Calibri"/>
                <w:b/>
                <w:w w:val="116"/>
                <w:sz w:val="20"/>
              </w:rPr>
              <w:t>Quantidade</w:t>
            </w:r>
          </w:p>
          <w:p w14:paraId="0C2D3103" w14:textId="77777777" w:rsidR="009D57BB" w:rsidRDefault="009D57BB" w:rsidP="009D57BB">
            <w:pPr>
              <w:pStyle w:val="Ttulo2"/>
              <w:ind w:left="0" w:firstLine="0"/>
              <w:jc w:val="center"/>
              <w:outlineLvl w:val="1"/>
            </w:pPr>
          </w:p>
        </w:tc>
      </w:tr>
      <w:tr w:rsidR="009D57BB" w14:paraId="0BD8EEBF" w14:textId="77777777" w:rsidTr="009D57BB">
        <w:tc>
          <w:tcPr>
            <w:tcW w:w="4815" w:type="dxa"/>
          </w:tcPr>
          <w:p w14:paraId="5DD6F79D" w14:textId="11EA5B68" w:rsidR="009D57BB" w:rsidRPr="009D57BB" w:rsidRDefault="009D57BB" w:rsidP="009D57BB">
            <w:pPr>
              <w:pStyle w:val="Ttulo2"/>
              <w:ind w:left="0" w:firstLine="0"/>
              <w:jc w:val="center"/>
              <w:outlineLvl w:val="1"/>
              <w:rPr>
                <w:b w:val="0"/>
                <w:sz w:val="18"/>
                <w:szCs w:val="18"/>
              </w:rPr>
            </w:pPr>
            <w:r w:rsidRPr="009D57BB">
              <w:rPr>
                <w:b w:val="0"/>
                <w:sz w:val="18"/>
                <w:szCs w:val="18"/>
              </w:rPr>
              <w:t>1</w:t>
            </w:r>
          </w:p>
        </w:tc>
        <w:tc>
          <w:tcPr>
            <w:tcW w:w="4815" w:type="dxa"/>
          </w:tcPr>
          <w:p w14:paraId="1AE63055" w14:textId="3AE2B51C" w:rsidR="009D57BB" w:rsidRPr="009D57BB" w:rsidRDefault="009D57BB" w:rsidP="009D57BB">
            <w:pPr>
              <w:pStyle w:val="Ttulo2"/>
              <w:ind w:left="0" w:firstLine="0"/>
              <w:jc w:val="center"/>
              <w:outlineLvl w:val="1"/>
              <w:rPr>
                <w:b w:val="0"/>
                <w:sz w:val="18"/>
                <w:szCs w:val="18"/>
              </w:rPr>
            </w:pPr>
            <w:r>
              <w:rPr>
                <w:b w:val="0"/>
                <w:sz w:val="18"/>
                <w:szCs w:val="18"/>
              </w:rPr>
              <w:t>10 pacotes</w:t>
            </w:r>
          </w:p>
        </w:tc>
      </w:tr>
      <w:tr w:rsidR="009D57BB" w14:paraId="28EDDC4F" w14:textId="77777777" w:rsidTr="009D57BB">
        <w:tc>
          <w:tcPr>
            <w:tcW w:w="4815" w:type="dxa"/>
          </w:tcPr>
          <w:p w14:paraId="1C4BBBE7" w14:textId="66C16DFC" w:rsidR="009D57BB" w:rsidRPr="009D57BB" w:rsidRDefault="009D57BB" w:rsidP="009D57BB">
            <w:pPr>
              <w:pStyle w:val="Ttulo2"/>
              <w:ind w:left="0" w:firstLine="0"/>
              <w:jc w:val="center"/>
              <w:outlineLvl w:val="1"/>
              <w:rPr>
                <w:b w:val="0"/>
                <w:sz w:val="18"/>
                <w:szCs w:val="18"/>
              </w:rPr>
            </w:pPr>
            <w:r w:rsidRPr="009D57BB">
              <w:rPr>
                <w:b w:val="0"/>
                <w:sz w:val="18"/>
                <w:szCs w:val="18"/>
              </w:rPr>
              <w:t>2</w:t>
            </w:r>
          </w:p>
        </w:tc>
        <w:tc>
          <w:tcPr>
            <w:tcW w:w="4815" w:type="dxa"/>
          </w:tcPr>
          <w:p w14:paraId="20744E55" w14:textId="1C76B19C" w:rsidR="009D57BB" w:rsidRPr="009D57BB" w:rsidRDefault="009D57BB" w:rsidP="009D57BB">
            <w:pPr>
              <w:pStyle w:val="Ttulo2"/>
              <w:ind w:left="0" w:firstLine="0"/>
              <w:jc w:val="center"/>
              <w:outlineLvl w:val="1"/>
              <w:rPr>
                <w:b w:val="0"/>
                <w:sz w:val="18"/>
                <w:szCs w:val="18"/>
              </w:rPr>
            </w:pPr>
            <w:r>
              <w:rPr>
                <w:b w:val="0"/>
                <w:sz w:val="18"/>
                <w:szCs w:val="18"/>
              </w:rPr>
              <w:t>50 und.</w:t>
            </w:r>
          </w:p>
        </w:tc>
      </w:tr>
      <w:tr w:rsidR="009D57BB" w14:paraId="6D21FEC9" w14:textId="77777777" w:rsidTr="009D57BB">
        <w:tc>
          <w:tcPr>
            <w:tcW w:w="4815" w:type="dxa"/>
          </w:tcPr>
          <w:p w14:paraId="48299CD6" w14:textId="25A54825" w:rsidR="009D57BB" w:rsidRPr="009D57BB" w:rsidRDefault="009D57BB" w:rsidP="009D57BB">
            <w:pPr>
              <w:pStyle w:val="Ttulo2"/>
              <w:ind w:left="0" w:firstLine="0"/>
              <w:jc w:val="center"/>
              <w:outlineLvl w:val="1"/>
              <w:rPr>
                <w:b w:val="0"/>
                <w:sz w:val="18"/>
                <w:szCs w:val="18"/>
              </w:rPr>
            </w:pPr>
            <w:r w:rsidRPr="009D57BB">
              <w:rPr>
                <w:b w:val="0"/>
                <w:sz w:val="18"/>
                <w:szCs w:val="18"/>
              </w:rPr>
              <w:t>3</w:t>
            </w:r>
          </w:p>
        </w:tc>
        <w:tc>
          <w:tcPr>
            <w:tcW w:w="4815" w:type="dxa"/>
          </w:tcPr>
          <w:p w14:paraId="7F72AB49" w14:textId="7EBD7A5B" w:rsidR="009D57BB" w:rsidRPr="009D57BB" w:rsidRDefault="009D57BB" w:rsidP="009D57BB">
            <w:pPr>
              <w:pStyle w:val="Ttulo2"/>
              <w:ind w:left="0" w:firstLine="0"/>
              <w:jc w:val="center"/>
              <w:outlineLvl w:val="1"/>
              <w:rPr>
                <w:b w:val="0"/>
                <w:sz w:val="18"/>
                <w:szCs w:val="18"/>
              </w:rPr>
            </w:pPr>
            <w:r>
              <w:rPr>
                <w:b w:val="0"/>
                <w:sz w:val="18"/>
                <w:szCs w:val="18"/>
              </w:rPr>
              <w:t>10 cjto.</w:t>
            </w:r>
          </w:p>
        </w:tc>
      </w:tr>
      <w:tr w:rsidR="009D57BB" w14:paraId="3A858E26" w14:textId="77777777" w:rsidTr="009D57BB">
        <w:tc>
          <w:tcPr>
            <w:tcW w:w="4815" w:type="dxa"/>
          </w:tcPr>
          <w:p w14:paraId="4C385B2E" w14:textId="50CD86FC" w:rsidR="009D57BB" w:rsidRPr="009D57BB" w:rsidRDefault="009D57BB" w:rsidP="009D57BB">
            <w:pPr>
              <w:pStyle w:val="Ttulo2"/>
              <w:ind w:left="0" w:firstLine="0"/>
              <w:jc w:val="center"/>
              <w:outlineLvl w:val="1"/>
              <w:rPr>
                <w:b w:val="0"/>
                <w:sz w:val="18"/>
                <w:szCs w:val="18"/>
              </w:rPr>
            </w:pPr>
            <w:r w:rsidRPr="009D57BB">
              <w:rPr>
                <w:b w:val="0"/>
                <w:sz w:val="18"/>
                <w:szCs w:val="18"/>
              </w:rPr>
              <w:t>4</w:t>
            </w:r>
          </w:p>
        </w:tc>
        <w:tc>
          <w:tcPr>
            <w:tcW w:w="4815" w:type="dxa"/>
          </w:tcPr>
          <w:p w14:paraId="290EDEC9" w14:textId="3D868D89" w:rsidR="009D57BB" w:rsidRPr="009D57BB" w:rsidRDefault="009D57BB" w:rsidP="009D57BB">
            <w:pPr>
              <w:pStyle w:val="Ttulo2"/>
              <w:ind w:left="0" w:firstLine="0"/>
              <w:jc w:val="center"/>
              <w:outlineLvl w:val="1"/>
              <w:rPr>
                <w:b w:val="0"/>
                <w:sz w:val="18"/>
                <w:szCs w:val="18"/>
              </w:rPr>
            </w:pPr>
            <w:r>
              <w:rPr>
                <w:b w:val="0"/>
                <w:sz w:val="18"/>
                <w:szCs w:val="18"/>
              </w:rPr>
              <w:t>01 und.</w:t>
            </w:r>
          </w:p>
        </w:tc>
      </w:tr>
      <w:tr w:rsidR="009D57BB" w14:paraId="3EBF58AE" w14:textId="77777777" w:rsidTr="009D57BB">
        <w:tc>
          <w:tcPr>
            <w:tcW w:w="4815" w:type="dxa"/>
          </w:tcPr>
          <w:p w14:paraId="30AB2C6F" w14:textId="77C05FB0" w:rsidR="009D57BB" w:rsidRPr="009D57BB" w:rsidRDefault="009D57BB" w:rsidP="009D57BB">
            <w:pPr>
              <w:pStyle w:val="Ttulo2"/>
              <w:ind w:left="0" w:firstLine="0"/>
              <w:jc w:val="center"/>
              <w:outlineLvl w:val="1"/>
              <w:rPr>
                <w:b w:val="0"/>
                <w:sz w:val="18"/>
                <w:szCs w:val="18"/>
              </w:rPr>
            </w:pPr>
            <w:r w:rsidRPr="009D57BB">
              <w:rPr>
                <w:b w:val="0"/>
                <w:sz w:val="18"/>
                <w:szCs w:val="18"/>
              </w:rPr>
              <w:t>5</w:t>
            </w:r>
          </w:p>
        </w:tc>
        <w:tc>
          <w:tcPr>
            <w:tcW w:w="4815" w:type="dxa"/>
          </w:tcPr>
          <w:p w14:paraId="31D475FE" w14:textId="3F8D4B6D" w:rsidR="009D57BB" w:rsidRPr="009D57BB" w:rsidRDefault="009D57BB" w:rsidP="009D57BB">
            <w:pPr>
              <w:pStyle w:val="Ttulo2"/>
              <w:ind w:left="0" w:firstLine="0"/>
              <w:jc w:val="center"/>
              <w:outlineLvl w:val="1"/>
              <w:rPr>
                <w:b w:val="0"/>
                <w:sz w:val="18"/>
                <w:szCs w:val="18"/>
              </w:rPr>
            </w:pPr>
            <w:r>
              <w:rPr>
                <w:b w:val="0"/>
                <w:sz w:val="18"/>
                <w:szCs w:val="18"/>
              </w:rPr>
              <w:t>05 und.</w:t>
            </w:r>
          </w:p>
        </w:tc>
      </w:tr>
      <w:tr w:rsidR="009D57BB" w14:paraId="152AE94A" w14:textId="77777777" w:rsidTr="009D57BB">
        <w:tc>
          <w:tcPr>
            <w:tcW w:w="4815" w:type="dxa"/>
          </w:tcPr>
          <w:p w14:paraId="4DB9E905" w14:textId="2A23E397" w:rsidR="009D57BB" w:rsidRPr="009D57BB" w:rsidRDefault="009D57BB" w:rsidP="009D57BB">
            <w:pPr>
              <w:pStyle w:val="Ttulo2"/>
              <w:ind w:left="0" w:firstLine="0"/>
              <w:jc w:val="center"/>
              <w:outlineLvl w:val="1"/>
              <w:rPr>
                <w:b w:val="0"/>
                <w:sz w:val="18"/>
                <w:szCs w:val="18"/>
              </w:rPr>
            </w:pPr>
            <w:r w:rsidRPr="009D57BB">
              <w:rPr>
                <w:b w:val="0"/>
                <w:sz w:val="18"/>
                <w:szCs w:val="18"/>
              </w:rPr>
              <w:t>6</w:t>
            </w:r>
          </w:p>
        </w:tc>
        <w:tc>
          <w:tcPr>
            <w:tcW w:w="4815" w:type="dxa"/>
          </w:tcPr>
          <w:p w14:paraId="702D4E8A" w14:textId="4A4EFCEF" w:rsidR="009D57BB" w:rsidRPr="009D57BB" w:rsidRDefault="009D57BB" w:rsidP="009D57BB">
            <w:pPr>
              <w:pStyle w:val="Ttulo2"/>
              <w:ind w:left="0" w:firstLine="0"/>
              <w:jc w:val="center"/>
              <w:outlineLvl w:val="1"/>
              <w:rPr>
                <w:b w:val="0"/>
                <w:sz w:val="18"/>
                <w:szCs w:val="18"/>
              </w:rPr>
            </w:pPr>
            <w:r>
              <w:rPr>
                <w:b w:val="0"/>
                <w:sz w:val="18"/>
                <w:szCs w:val="18"/>
              </w:rPr>
              <w:t>10 und.</w:t>
            </w:r>
          </w:p>
        </w:tc>
      </w:tr>
      <w:tr w:rsidR="009D57BB" w14:paraId="2C393BDD" w14:textId="77777777" w:rsidTr="009D57BB">
        <w:tc>
          <w:tcPr>
            <w:tcW w:w="4815" w:type="dxa"/>
          </w:tcPr>
          <w:p w14:paraId="2A4477C1" w14:textId="3DDEED0D" w:rsidR="009D57BB" w:rsidRPr="009D57BB" w:rsidRDefault="009D57BB" w:rsidP="009D57BB">
            <w:pPr>
              <w:pStyle w:val="Ttulo2"/>
              <w:ind w:left="0" w:firstLine="0"/>
              <w:jc w:val="center"/>
              <w:outlineLvl w:val="1"/>
              <w:rPr>
                <w:b w:val="0"/>
                <w:sz w:val="18"/>
                <w:szCs w:val="18"/>
              </w:rPr>
            </w:pPr>
            <w:r w:rsidRPr="009D57BB">
              <w:rPr>
                <w:b w:val="0"/>
                <w:sz w:val="18"/>
                <w:szCs w:val="18"/>
              </w:rPr>
              <w:t>7</w:t>
            </w:r>
          </w:p>
        </w:tc>
        <w:tc>
          <w:tcPr>
            <w:tcW w:w="4815" w:type="dxa"/>
          </w:tcPr>
          <w:p w14:paraId="1FB2DF9D" w14:textId="300FF4D2" w:rsidR="009D57BB" w:rsidRPr="009D57BB" w:rsidRDefault="009D57BB" w:rsidP="009D57BB">
            <w:pPr>
              <w:pStyle w:val="Ttulo2"/>
              <w:ind w:left="0" w:firstLine="0"/>
              <w:jc w:val="center"/>
              <w:outlineLvl w:val="1"/>
              <w:rPr>
                <w:b w:val="0"/>
                <w:sz w:val="18"/>
                <w:szCs w:val="18"/>
              </w:rPr>
            </w:pPr>
            <w:r>
              <w:rPr>
                <w:b w:val="0"/>
                <w:sz w:val="18"/>
                <w:szCs w:val="18"/>
              </w:rPr>
              <w:t>01 und. + Links</w:t>
            </w:r>
          </w:p>
        </w:tc>
      </w:tr>
      <w:tr w:rsidR="009D57BB" w14:paraId="79C3E2B2" w14:textId="77777777" w:rsidTr="009D57BB">
        <w:tc>
          <w:tcPr>
            <w:tcW w:w="4815" w:type="dxa"/>
          </w:tcPr>
          <w:p w14:paraId="2ABA5F1C" w14:textId="2C38D35B" w:rsidR="009D57BB" w:rsidRPr="009D57BB" w:rsidRDefault="009D57BB" w:rsidP="009D57BB">
            <w:pPr>
              <w:pStyle w:val="Ttulo2"/>
              <w:ind w:left="0" w:firstLine="0"/>
              <w:jc w:val="center"/>
              <w:outlineLvl w:val="1"/>
              <w:rPr>
                <w:b w:val="0"/>
                <w:sz w:val="18"/>
                <w:szCs w:val="18"/>
              </w:rPr>
            </w:pPr>
            <w:r w:rsidRPr="009D57BB">
              <w:rPr>
                <w:b w:val="0"/>
                <w:sz w:val="18"/>
                <w:szCs w:val="18"/>
              </w:rPr>
              <w:t>8</w:t>
            </w:r>
          </w:p>
        </w:tc>
        <w:tc>
          <w:tcPr>
            <w:tcW w:w="4815" w:type="dxa"/>
          </w:tcPr>
          <w:p w14:paraId="4ADF7622" w14:textId="77F02ACA" w:rsidR="009D57BB" w:rsidRPr="009D57BB" w:rsidRDefault="009D57BB" w:rsidP="009D57BB">
            <w:pPr>
              <w:pStyle w:val="Ttulo2"/>
              <w:ind w:left="0" w:firstLine="0"/>
              <w:jc w:val="center"/>
              <w:outlineLvl w:val="1"/>
              <w:rPr>
                <w:b w:val="0"/>
                <w:sz w:val="18"/>
                <w:szCs w:val="18"/>
              </w:rPr>
            </w:pPr>
            <w:r>
              <w:rPr>
                <w:b w:val="0"/>
                <w:sz w:val="18"/>
                <w:szCs w:val="18"/>
              </w:rPr>
              <w:t>01 und.</w:t>
            </w:r>
          </w:p>
        </w:tc>
      </w:tr>
    </w:tbl>
    <w:p w14:paraId="1DB78F4E" w14:textId="77777777" w:rsidR="009D57BB" w:rsidRDefault="009D57BB" w:rsidP="009D57BB">
      <w:pPr>
        <w:pStyle w:val="Ttulo2"/>
        <w:ind w:left="-5" w:firstLine="5"/>
      </w:pPr>
    </w:p>
    <w:p w14:paraId="66DD67AE" w14:textId="77777777" w:rsidR="009D57BB" w:rsidRDefault="009D57BB" w:rsidP="009D57BB">
      <w:pPr>
        <w:spacing w:after="169" w:line="267" w:lineRule="auto"/>
        <w:ind w:left="10" w:hanging="10"/>
        <w:jc w:val="both"/>
      </w:pPr>
      <w:r>
        <w:rPr>
          <w:rFonts w:ascii="Calibri" w:eastAsia="Calibri" w:hAnsi="Calibri" w:cs="Calibri"/>
          <w:sz w:val="20"/>
        </w:rPr>
        <w:t>Obs.: As amostras deverão ser acompanhadas de nota fiscal de simples remessa ou equivalente.</w:t>
      </w:r>
    </w:p>
    <w:p w14:paraId="56DF738C" w14:textId="77777777" w:rsidR="009D57BB" w:rsidRDefault="009D57BB" w:rsidP="009D57BB">
      <w:pPr>
        <w:spacing w:after="236"/>
      </w:pPr>
      <w:r>
        <w:rPr>
          <w:rFonts w:ascii="Calibri" w:eastAsia="Calibri" w:hAnsi="Calibri" w:cs="Calibri"/>
          <w:sz w:val="18"/>
        </w:rPr>
        <w:t xml:space="preserve"> </w:t>
      </w:r>
    </w:p>
    <w:p w14:paraId="5560ACEE" w14:textId="77777777" w:rsidR="009D57BB" w:rsidRDefault="009D57BB" w:rsidP="009D57BB">
      <w:pPr>
        <w:spacing w:after="171" w:line="267" w:lineRule="auto"/>
        <w:ind w:left="10" w:hanging="10"/>
        <w:jc w:val="both"/>
      </w:pPr>
      <w:r>
        <w:rPr>
          <w:rFonts w:ascii="Calibri" w:eastAsia="Calibri" w:hAnsi="Calibri" w:cs="Calibri"/>
          <w:sz w:val="18"/>
        </w:rPr>
        <w:t xml:space="preserve">4.4. </w:t>
      </w:r>
      <w:r>
        <w:rPr>
          <w:rFonts w:ascii="Calibri" w:eastAsia="Calibri" w:hAnsi="Calibri" w:cs="Calibri"/>
          <w:sz w:val="20"/>
        </w:rPr>
        <w:t xml:space="preserve">A(s) amostra(s) deverá(ão) ser entregue(s) em embalagem de comercialização no endereço Rua Dr. Ovídio Pires de Campos, nº 225, 2º andar – </w:t>
      </w:r>
      <w:r>
        <w:rPr>
          <w:rFonts w:ascii="Calibri" w:eastAsia="Calibri" w:hAnsi="Calibri" w:cs="Calibri"/>
          <w:sz w:val="18"/>
        </w:rPr>
        <w:t xml:space="preserve">INSTITUTO DE GESTÃO DE SAÚDE  (PRÉDIO DA ADMINISTRAÇÃO) </w:t>
      </w:r>
      <w:r>
        <w:rPr>
          <w:rFonts w:ascii="Calibri" w:eastAsia="Calibri" w:hAnsi="Calibri" w:cs="Calibri"/>
          <w:sz w:val="20"/>
        </w:rPr>
        <w:t xml:space="preserve"> – HCFMUSP Cerqueira César – São Paulo – SP CEP: 05403-010, no prazo limite de 02 (dois) dias úteis, até as 16h00, a ser divulgado no chat, sendo que o fornecedor assume total responsabilidade pelo envio e por eventual atraso na entrega.</w:t>
      </w:r>
    </w:p>
    <w:p w14:paraId="78D715F3" w14:textId="77777777" w:rsidR="009D57BB" w:rsidRDefault="009D57BB" w:rsidP="009D57BB">
      <w:pPr>
        <w:spacing w:after="222"/>
      </w:pPr>
      <w:r>
        <w:rPr>
          <w:rFonts w:ascii="Calibri" w:eastAsia="Calibri" w:hAnsi="Calibri" w:cs="Calibri"/>
          <w:sz w:val="18"/>
        </w:rPr>
        <w:t xml:space="preserve"> </w:t>
      </w:r>
    </w:p>
    <w:p w14:paraId="6E721644" w14:textId="77777777" w:rsidR="009D57BB" w:rsidRDefault="009D57BB" w:rsidP="009D57BB">
      <w:pPr>
        <w:spacing w:after="208" w:line="269" w:lineRule="auto"/>
        <w:ind w:left="-5" w:right="-5" w:hanging="10"/>
        <w:jc w:val="both"/>
      </w:pPr>
      <w:r>
        <w:rPr>
          <w:rFonts w:ascii="Calibri" w:eastAsia="Calibri" w:hAnsi="Calibri" w:cs="Calibri"/>
          <w:i/>
          <w:sz w:val="20"/>
        </w:rPr>
        <w:t>4.5. É facultada a prorrogação do prazo estabelecido, por uma única vez e igual período, a partir de solicitação fundamentada no chat pelo interessado, antes de findo o prazo.</w:t>
      </w:r>
    </w:p>
    <w:p w14:paraId="29CD2CCF" w14:textId="77777777" w:rsidR="009D57BB" w:rsidRDefault="009D57BB" w:rsidP="009D57BB">
      <w:pPr>
        <w:spacing w:after="210" w:line="267" w:lineRule="auto"/>
        <w:ind w:left="10" w:hanging="10"/>
        <w:jc w:val="both"/>
      </w:pPr>
      <w:r>
        <w:rPr>
          <w:rFonts w:ascii="Calibri" w:eastAsia="Calibri" w:hAnsi="Calibri" w:cs="Calibri"/>
          <w:sz w:val="20"/>
        </w:rPr>
        <w:t>4.6. As amostra(s) enviada(s) pelos Correios terá(ão) o mesmo prazo de envio considerando a data da postagem. A postagem fora deste prazo ensejará a rejeição da amostra e a proposta será recusada.</w:t>
      </w:r>
    </w:p>
    <w:p w14:paraId="3F3CCFA6" w14:textId="77777777" w:rsidR="009D57BB" w:rsidRDefault="009D57BB" w:rsidP="009D57BB">
      <w:pPr>
        <w:spacing w:after="208" w:line="269" w:lineRule="auto"/>
        <w:ind w:left="-5" w:right="-5" w:hanging="10"/>
        <w:jc w:val="both"/>
      </w:pPr>
      <w:r>
        <w:rPr>
          <w:rFonts w:ascii="Calibri" w:eastAsia="Calibri" w:hAnsi="Calibri" w:cs="Calibri"/>
          <w:i/>
          <w:sz w:val="20"/>
        </w:rPr>
        <w:t>4.7. No caso de não haver entrega da(s) amostra(s) ou ocorrer atraso na entrega, sem justificativa aceita, ou havendo entrega de amostra(s) fora das especificações previstas, a proposta será recusada.</w:t>
      </w:r>
    </w:p>
    <w:p w14:paraId="1AF6F3F7" w14:textId="77777777" w:rsidR="009D57BB" w:rsidRDefault="009D57BB" w:rsidP="009D57BB">
      <w:pPr>
        <w:spacing w:after="210" w:line="267" w:lineRule="auto"/>
        <w:ind w:left="10" w:right="129" w:hanging="10"/>
        <w:jc w:val="both"/>
      </w:pPr>
      <w:r>
        <w:rPr>
          <w:rFonts w:ascii="Calibri" w:eastAsia="Calibri" w:hAnsi="Calibri" w:cs="Calibri"/>
          <w:sz w:val="20"/>
        </w:rPr>
        <w:t xml:space="preserve">4.8. O interessado em acompanhar a análise física do produto enviado como amostra, juntamente com a equipe apoio, deverá solicitar no chat e será agendado o dia e horário para esta análise. Após a análise física, estando em conformidade com o descritivo do edital, o produto será enviado para avaliação do desempenho, a ser realizada pela equipe técnica do complexo HCFMUSP. </w:t>
      </w:r>
    </w:p>
    <w:p w14:paraId="0EFA0A59" w14:textId="77777777" w:rsidR="009D57BB" w:rsidRDefault="009D57BB" w:rsidP="009D57BB">
      <w:pPr>
        <w:spacing w:after="210" w:line="267" w:lineRule="auto"/>
        <w:ind w:left="10" w:right="127" w:hanging="10"/>
        <w:jc w:val="both"/>
      </w:pPr>
      <w:r>
        <w:rPr>
          <w:rFonts w:ascii="Calibri" w:eastAsia="Calibri" w:hAnsi="Calibri" w:cs="Calibri"/>
          <w:sz w:val="20"/>
        </w:rPr>
        <w:t>4.9. A avaliação do desempenho é realizada, pelos responsáveis dos maiores usuários do item no Complexo HCFMUSP, em ambiente(s) controlado(s) e em procedimento(s) real(is). Nesta etapa, a presença de representantes da empresa será restrita para evitar a exposição dos clientes e profissionais e não alterar a rotina de trabalho das áreas assistenciais, muitas delas com acesso limitado devido às normas internas da CCIH, e considerando, também, a Lei 13.709/2018 - Lei Geral de Proteção de Dados Pessoais.</w:t>
      </w:r>
    </w:p>
    <w:p w14:paraId="296BB3FA" w14:textId="77777777" w:rsidR="009D57BB" w:rsidRDefault="009D57BB" w:rsidP="009D57BB">
      <w:pPr>
        <w:spacing w:after="210" w:line="267" w:lineRule="auto"/>
        <w:ind w:left="10" w:right="130" w:hanging="10"/>
        <w:jc w:val="both"/>
      </w:pPr>
      <w:r>
        <w:rPr>
          <w:rFonts w:ascii="Calibri" w:eastAsia="Calibri" w:hAnsi="Calibri" w:cs="Calibri"/>
          <w:sz w:val="20"/>
        </w:rPr>
        <w:t>4.10. Havendo necessidade de apresentação do produto e/ou treinamento para a sua utilização, o licitante será convocado para esta atividade mediante agendamento prévio, em ambiente controlado e deverá contemplar os períodos M (manhã), T (tarde) e SN (serviço noturno), de todos os Institutos (ICHC, INCOR, ICR, IOT e IPQ) envolvidos.</w:t>
      </w:r>
    </w:p>
    <w:p w14:paraId="23E447C7" w14:textId="77777777" w:rsidR="009D57BB" w:rsidRDefault="009D57BB" w:rsidP="009D57BB">
      <w:pPr>
        <w:spacing w:after="210" w:line="267" w:lineRule="auto"/>
        <w:ind w:left="10" w:hanging="10"/>
        <w:jc w:val="both"/>
      </w:pPr>
      <w:r>
        <w:rPr>
          <w:rFonts w:ascii="Calibri" w:eastAsia="Calibri" w:hAnsi="Calibri" w:cs="Calibri"/>
          <w:sz w:val="20"/>
        </w:rPr>
        <w:t>4.11. Serão avaliados os padrões mínimos de aceitabilidade:</w:t>
      </w:r>
    </w:p>
    <w:p w14:paraId="07A25B7D" w14:textId="77777777" w:rsidR="009D57BB" w:rsidRDefault="009D57BB" w:rsidP="009D57BB">
      <w:pPr>
        <w:spacing w:after="210" w:line="267" w:lineRule="auto"/>
        <w:ind w:left="10" w:hanging="10"/>
        <w:jc w:val="both"/>
      </w:pPr>
      <w:r>
        <w:rPr>
          <w:rFonts w:ascii="Calibri" w:eastAsia="Calibri" w:hAnsi="Calibri" w:cs="Calibri"/>
          <w:sz w:val="20"/>
        </w:rPr>
        <w:t>4.11.1. Os critérios de avaliação de amostras constam no Apêndice 2 deste termo de referência.</w:t>
      </w:r>
    </w:p>
    <w:p w14:paraId="7A9C74BE" w14:textId="77777777" w:rsidR="009D57BB" w:rsidRDefault="009D57BB" w:rsidP="009D57BB">
      <w:pPr>
        <w:spacing w:after="210" w:line="267" w:lineRule="auto"/>
        <w:ind w:left="10" w:hanging="10"/>
        <w:jc w:val="both"/>
      </w:pPr>
      <w:r>
        <w:rPr>
          <w:rFonts w:ascii="Calibri" w:eastAsia="Calibri" w:hAnsi="Calibri" w:cs="Calibri"/>
          <w:sz w:val="20"/>
        </w:rPr>
        <w:t>4.12. O prazo para a realização das avaliações dependerá do tipo de material objeto da contratação.</w:t>
      </w:r>
    </w:p>
    <w:p w14:paraId="5F378EEA" w14:textId="77777777" w:rsidR="009D57BB" w:rsidRDefault="009D57BB" w:rsidP="009D57BB">
      <w:pPr>
        <w:spacing w:after="210" w:line="267" w:lineRule="auto"/>
        <w:ind w:left="10" w:hanging="10"/>
        <w:jc w:val="both"/>
      </w:pPr>
      <w:r>
        <w:rPr>
          <w:rFonts w:ascii="Calibri" w:eastAsia="Calibri" w:hAnsi="Calibri" w:cs="Calibri"/>
          <w:sz w:val="20"/>
        </w:rPr>
        <w:t>4.13. Os resultados das avaliações serão divulgados por meio de mensagem no sistema.</w:t>
      </w:r>
    </w:p>
    <w:p w14:paraId="71728471" w14:textId="77777777" w:rsidR="009D57BB" w:rsidRDefault="009D57BB" w:rsidP="009D57BB">
      <w:pPr>
        <w:spacing w:after="210" w:line="267" w:lineRule="auto"/>
        <w:ind w:left="10" w:hanging="10"/>
        <w:jc w:val="both"/>
      </w:pPr>
      <w:r>
        <w:rPr>
          <w:rFonts w:ascii="Calibri" w:eastAsia="Calibri" w:hAnsi="Calibri" w:cs="Calibri"/>
          <w:sz w:val="20"/>
        </w:rPr>
        <w:t>4.14. Se a(s) amostra(s) apresentada(s) pelo primeiro classificado não for(em) aprovada(s), será analisada a aceitabilidade da proposta ou lance ofertado pelo segundo classificado. Seguir-se-á com a verificação da(s) amostra(s) e, assim, sucessivamente, até a verificação de uma que atenda às especificações constantes neste Termo de Referência.</w:t>
      </w:r>
    </w:p>
    <w:p w14:paraId="514FD04C" w14:textId="77777777" w:rsidR="009D57BB" w:rsidRDefault="009D57BB" w:rsidP="009D57BB">
      <w:pPr>
        <w:spacing w:after="210" w:line="267" w:lineRule="auto"/>
        <w:ind w:left="10" w:hanging="10"/>
        <w:jc w:val="both"/>
      </w:pPr>
      <w:r>
        <w:rPr>
          <w:rFonts w:ascii="Calibri" w:eastAsia="Calibri" w:hAnsi="Calibri" w:cs="Calibri"/>
          <w:sz w:val="20"/>
        </w:rPr>
        <w:t>4.15. Os exemplares colocados à disposição da Administração serão tratados como protótipos, podendo ser manuseados e desmontados pela equipe técnica responsável pela análise, não gerando direito ao ressarcimento.</w:t>
      </w:r>
    </w:p>
    <w:p w14:paraId="7DF6C727" w14:textId="77777777" w:rsidR="009D57BB" w:rsidRDefault="009D57BB" w:rsidP="009D57BB">
      <w:pPr>
        <w:spacing w:after="210" w:line="267" w:lineRule="auto"/>
        <w:ind w:left="10" w:right="130" w:hanging="10"/>
        <w:jc w:val="both"/>
      </w:pPr>
      <w:r>
        <w:rPr>
          <w:rFonts w:ascii="Calibri" w:eastAsia="Calibri" w:hAnsi="Calibri" w:cs="Calibri"/>
          <w:sz w:val="20"/>
        </w:rPr>
        <w:t>4.16. Após a divulgação do resultado final do certame, as amostras entregues e não utilizadas deverão ser recolhidas pelos fornecedores no prazo de 10 (dez) dias úteis, após o qual poderão ser descartadas pela Administração, sem direito a ressarcimento.</w:t>
      </w:r>
    </w:p>
    <w:p w14:paraId="7F43114F" w14:textId="77777777" w:rsidR="009D57BB" w:rsidRDefault="009D57BB" w:rsidP="009D57BB">
      <w:pPr>
        <w:spacing w:after="237" w:line="267" w:lineRule="auto"/>
        <w:ind w:left="10" w:right="130" w:hanging="10"/>
        <w:jc w:val="both"/>
      </w:pPr>
      <w:r>
        <w:rPr>
          <w:rFonts w:ascii="Calibri" w:eastAsia="Calibri" w:hAnsi="Calibri" w:cs="Calibri"/>
          <w:sz w:val="20"/>
        </w:rPr>
        <w:t>4.17. Os interessados deverão colocar à disposição da Administração todas as condições indispensáveis à realização da avaliação e fornecer, sem ônus, os manuais impressos em língua portuguesa, necessários ao seu perfeito manuseio, quando for o caso.</w:t>
      </w:r>
    </w:p>
    <w:p w14:paraId="4AFC0480" w14:textId="77777777" w:rsidR="009D57BB" w:rsidRPr="009D57BB" w:rsidRDefault="009D57BB" w:rsidP="009D57BB">
      <w:pPr>
        <w:pStyle w:val="Ttulo2"/>
        <w:ind w:left="-5" w:firstLine="5"/>
        <w:rPr>
          <w:sz w:val="22"/>
          <w:szCs w:val="22"/>
        </w:rPr>
      </w:pPr>
      <w:r w:rsidRPr="009D57BB">
        <w:rPr>
          <w:sz w:val="22"/>
          <w:szCs w:val="22"/>
        </w:rPr>
        <w:t>GARANTIA DA CONTRATAÇÃO</w:t>
      </w:r>
    </w:p>
    <w:p w14:paraId="414585A1" w14:textId="77777777" w:rsidR="009D57BB" w:rsidRDefault="009D57BB" w:rsidP="009D57BB">
      <w:pPr>
        <w:spacing w:after="262" w:line="283" w:lineRule="auto"/>
        <w:ind w:left="10" w:hanging="10"/>
        <w:jc w:val="both"/>
      </w:pPr>
      <w:r>
        <w:rPr>
          <w:rFonts w:ascii="Arial" w:eastAsia="Arial" w:hAnsi="Arial" w:cs="Arial"/>
          <w:sz w:val="20"/>
        </w:rPr>
        <w:t>4.18.  Não haverá exigência da garantia da contratação dos artigos 96 e seguintes da Lei nº 14.133, de 2021, pelas razões constantes do Estudo Técnico Preliminar.</w:t>
      </w:r>
    </w:p>
    <w:p w14:paraId="2324573E" w14:textId="77777777" w:rsidR="009D57BB" w:rsidRPr="009D57BB" w:rsidRDefault="009D57BB" w:rsidP="009D57BB">
      <w:pPr>
        <w:pStyle w:val="Ttulo2"/>
        <w:ind w:left="-5" w:firstLine="5"/>
        <w:rPr>
          <w:sz w:val="22"/>
          <w:szCs w:val="22"/>
        </w:rPr>
      </w:pPr>
      <w:r w:rsidRPr="009D57BB">
        <w:rPr>
          <w:sz w:val="22"/>
          <w:szCs w:val="22"/>
        </w:rPr>
        <w:t>5. MODELO DE EXECUÇÃO DO OBJETO</w:t>
      </w:r>
    </w:p>
    <w:p w14:paraId="4433B2A0" w14:textId="77777777" w:rsidR="009D57BB" w:rsidRPr="009D57BB" w:rsidRDefault="009D57BB" w:rsidP="009D57BB">
      <w:pPr>
        <w:pStyle w:val="Ttulo2"/>
        <w:ind w:left="-5" w:firstLine="5"/>
        <w:rPr>
          <w:sz w:val="22"/>
          <w:szCs w:val="22"/>
        </w:rPr>
      </w:pPr>
      <w:r w:rsidRPr="009D57BB">
        <w:rPr>
          <w:sz w:val="22"/>
          <w:szCs w:val="22"/>
        </w:rPr>
        <w:t>Condições de Entrega</w:t>
      </w:r>
    </w:p>
    <w:p w14:paraId="0E587A72" w14:textId="77777777" w:rsidR="009D57BB" w:rsidRDefault="009D57BB" w:rsidP="009D57BB">
      <w:pPr>
        <w:spacing w:after="212" w:line="283" w:lineRule="auto"/>
        <w:ind w:left="10" w:hanging="10"/>
        <w:jc w:val="both"/>
      </w:pPr>
      <w:r>
        <w:rPr>
          <w:rFonts w:ascii="Arial" w:eastAsia="Arial" w:hAnsi="Arial" w:cs="Arial"/>
          <w:sz w:val="20"/>
        </w:rPr>
        <w:t>5.1. O objeto desta licitação deverá ser entregue, após a publicação do extrato do contrato ou da Nota de Empenho no PNCP e em https://www.hc.fm.usp.br/transparencia/index.php, nas condições especificadas neste Termo de Referência.</w:t>
      </w:r>
    </w:p>
    <w:p w14:paraId="735E247A" w14:textId="77777777" w:rsidR="009D57BB" w:rsidRDefault="009D57BB" w:rsidP="009D57BB">
      <w:pPr>
        <w:spacing w:after="212" w:line="283" w:lineRule="auto"/>
        <w:ind w:left="10" w:right="130" w:hanging="10"/>
        <w:jc w:val="both"/>
      </w:pPr>
      <w:r>
        <w:rPr>
          <w:rFonts w:ascii="Arial" w:eastAsia="Arial" w:hAnsi="Arial" w:cs="Arial"/>
          <w:sz w:val="20"/>
        </w:rPr>
        <w:t>5.2. O prazo de entrega dos bens será agendado pela unidade recebedora do HCFMUSP, por meio eletrônico, e o agendamento deverá observar o prazo de 5 (cinco) a 15 (quinze) dias corridos, contados do dia útil posterior ao envio da notificação do agendamento.</w:t>
      </w:r>
    </w:p>
    <w:p w14:paraId="7DAA5DF1" w14:textId="77777777" w:rsidR="009D57BB" w:rsidRDefault="009D57BB" w:rsidP="009D57BB">
      <w:pPr>
        <w:spacing w:after="262"/>
        <w:ind w:left="-5" w:hanging="10"/>
      </w:pPr>
      <w:r>
        <w:rPr>
          <w:rFonts w:ascii="Arial" w:eastAsia="Arial" w:hAnsi="Arial" w:cs="Arial"/>
          <w:b/>
          <w:sz w:val="20"/>
        </w:rPr>
        <w:t xml:space="preserve">Prazo de validade do produto na entrega: </w:t>
      </w:r>
    </w:p>
    <w:p w14:paraId="0BE2F00C" w14:textId="77777777" w:rsidR="009D57BB" w:rsidRDefault="009D57BB" w:rsidP="009D57BB">
      <w:pPr>
        <w:spacing w:after="0" w:line="283" w:lineRule="auto"/>
        <w:ind w:left="10" w:hanging="10"/>
        <w:jc w:val="both"/>
      </w:pPr>
      <w:r>
        <w:rPr>
          <w:rFonts w:ascii="Arial" w:eastAsia="Arial" w:hAnsi="Arial" w:cs="Arial"/>
          <w:b/>
          <w:sz w:val="20"/>
        </w:rPr>
        <w:t xml:space="preserve">5.3. </w:t>
      </w:r>
      <w:r>
        <w:rPr>
          <w:rFonts w:ascii="Arial" w:eastAsia="Arial" w:hAnsi="Arial" w:cs="Arial"/>
          <w:sz w:val="20"/>
        </w:rPr>
        <w:t>Por ocasião da entrega na unidade recebedora do HCFMUSP, os produtos com validade igual ou inferior a 12 (doze) meses a partir da data de fabricação, deverão apresentar validade de no mínimo 2/3 (dois terços) do prazo de validade total.</w:t>
      </w:r>
    </w:p>
    <w:p w14:paraId="1C1FBBD3" w14:textId="77777777" w:rsidR="009D57BB" w:rsidRDefault="009D57BB" w:rsidP="009D57BB">
      <w:pPr>
        <w:spacing w:after="251"/>
      </w:pPr>
      <w:r>
        <w:rPr>
          <w:rFonts w:ascii="Calibri" w:eastAsia="Calibri" w:hAnsi="Calibri" w:cs="Calibri"/>
          <w:sz w:val="18"/>
        </w:rPr>
        <w:t xml:space="preserve"> </w:t>
      </w:r>
    </w:p>
    <w:p w14:paraId="087561BA" w14:textId="77777777" w:rsidR="009D57BB" w:rsidRDefault="009D57BB" w:rsidP="009D57BB">
      <w:pPr>
        <w:spacing w:after="212" w:line="283" w:lineRule="auto"/>
        <w:ind w:left="10" w:hanging="10"/>
        <w:jc w:val="both"/>
      </w:pPr>
      <w:r>
        <w:rPr>
          <w:rFonts w:ascii="Calibri" w:eastAsia="Calibri" w:hAnsi="Calibri" w:cs="Calibri"/>
          <w:sz w:val="18"/>
        </w:rPr>
        <w:t>5.4. P</w:t>
      </w:r>
      <w:r>
        <w:rPr>
          <w:rFonts w:ascii="Arial" w:eastAsia="Arial" w:hAnsi="Arial" w:cs="Arial"/>
          <w:sz w:val="20"/>
        </w:rPr>
        <w:t>or ocasião da entrega na unidade requisitante do HCFMUSP, os produtos com validade maior que 12 (doze) meses a partir da data de fabricação, deverão ser entregues com prazo de validade de no mínimo de 12 (doze) meses a partir da data da entrega.</w:t>
      </w:r>
    </w:p>
    <w:p w14:paraId="1A32C868" w14:textId="77777777" w:rsidR="009D57BB" w:rsidRDefault="009D57BB" w:rsidP="009D57BB">
      <w:pPr>
        <w:spacing w:after="212" w:line="283" w:lineRule="auto"/>
        <w:ind w:left="10" w:right="128" w:hanging="10"/>
        <w:jc w:val="both"/>
      </w:pPr>
      <w:r>
        <w:rPr>
          <w:rFonts w:ascii="Arial" w:eastAsia="Arial" w:hAnsi="Arial" w:cs="Arial"/>
          <w:sz w:val="20"/>
        </w:rPr>
        <w:t>5.4.1. Caso, durante o fornecimento, o produto para saúde objeto do presente expediente seja bloqueado para uso pela Autoridade Sanitária, fica o fornecedor obrigado a efetuar um cronograma de troca e substituição do produto, com cada unidade do HCFMUSP, de forma descentralizada, em um prazo de 24 (vinte e quatro) horas a partir da notificação do Núcleo de Infraestrutura e Logística - NILO, garantindo o abastecimento da unidade para assistência e a não utilização do produto bloqueado.</w:t>
      </w:r>
    </w:p>
    <w:p w14:paraId="293EFB39" w14:textId="77777777" w:rsidR="009D57BB" w:rsidRDefault="009D57BB" w:rsidP="009D57BB">
      <w:pPr>
        <w:spacing w:after="212" w:line="283" w:lineRule="auto"/>
        <w:ind w:left="10" w:right="130" w:hanging="10"/>
        <w:jc w:val="both"/>
      </w:pPr>
      <w:r>
        <w:rPr>
          <w:rFonts w:ascii="Arial" w:eastAsia="Arial" w:hAnsi="Arial" w:cs="Arial"/>
          <w:sz w:val="20"/>
        </w:rPr>
        <w:t>5.4.2. 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14:paraId="70389172" w14:textId="77777777" w:rsidR="009D57BB" w:rsidRDefault="009D57BB" w:rsidP="009D57BB">
      <w:pPr>
        <w:spacing w:after="208" w:line="269" w:lineRule="auto"/>
        <w:ind w:left="-5" w:right="-5" w:hanging="10"/>
        <w:jc w:val="both"/>
      </w:pPr>
      <w:r>
        <w:rPr>
          <w:rFonts w:ascii="Calibri" w:eastAsia="Calibri" w:hAnsi="Calibri" w:cs="Calibri"/>
          <w:i/>
          <w:sz w:val="20"/>
        </w:rPr>
        <w:t>5.5. Caso não seja possível a entrega na data assinalada, o fornecedor deverá comunicar as razões respectivas com pelo menos 02 (dois) dias de antecedência para que qualquer pleito de prorrogação de prazo seja analisado, ressalvadas situações de caso fortuito e força maior.</w:t>
      </w:r>
    </w:p>
    <w:p w14:paraId="4530B727" w14:textId="77777777" w:rsidR="009D57BB" w:rsidRDefault="009D57BB" w:rsidP="009D57BB">
      <w:pPr>
        <w:spacing w:after="173" w:line="283" w:lineRule="auto"/>
        <w:ind w:left="10" w:hanging="10"/>
        <w:jc w:val="both"/>
      </w:pPr>
      <w:r>
        <w:rPr>
          <w:rFonts w:ascii="Arial" w:eastAsia="Arial" w:hAnsi="Arial" w:cs="Arial"/>
          <w:sz w:val="20"/>
        </w:rPr>
        <w:t>5.6. O(s) bem(ns) deverá(ão) ser entregue(s) no(s) endereço(s) constante(s) da respectiva Nota de Empenho, conforme relação a seguir:</w:t>
      </w:r>
    </w:p>
    <w:p w14:paraId="78EF2D01" w14:textId="77777777" w:rsidR="009D57BB" w:rsidRDefault="009D57BB" w:rsidP="009D57BB">
      <w:pPr>
        <w:spacing w:after="235"/>
        <w:ind w:left="15"/>
      </w:pPr>
      <w:r>
        <w:rPr>
          <w:rFonts w:ascii="Calibri" w:eastAsia="Calibri" w:hAnsi="Calibri" w:cs="Calibri"/>
          <w:sz w:val="18"/>
        </w:rPr>
        <w:t xml:space="preserve"> </w:t>
      </w:r>
    </w:p>
    <w:p w14:paraId="0A9E7767" w14:textId="77777777" w:rsidR="009D57BB" w:rsidRDefault="009D57BB" w:rsidP="009D57BB">
      <w:pPr>
        <w:spacing w:after="257" w:line="263" w:lineRule="auto"/>
        <w:ind w:left="10" w:hanging="10"/>
      </w:pPr>
      <w:r>
        <w:rPr>
          <w:rFonts w:ascii="Arial" w:eastAsia="Arial" w:hAnsi="Arial" w:cs="Arial"/>
          <w:sz w:val="18"/>
        </w:rPr>
        <w:t>5.6.1. CD - CENTRO DE DISTRIBUIÇÃO DE MATERIAIS DO HCFMUSP</w:t>
      </w:r>
    </w:p>
    <w:p w14:paraId="7C575D97" w14:textId="77777777" w:rsidR="009D57BB" w:rsidRDefault="009D57BB" w:rsidP="009D57BB">
      <w:pPr>
        <w:spacing w:after="163" w:line="328" w:lineRule="auto"/>
        <w:ind w:left="10" w:hanging="10"/>
      </w:pPr>
      <w:r>
        <w:rPr>
          <w:rFonts w:ascii="Arial" w:eastAsia="Arial" w:hAnsi="Arial" w:cs="Arial"/>
          <w:sz w:val="18"/>
        </w:rPr>
        <w:t>WORLD LOGISTIC CENTER, na Av. Aruanã, nº 280/352 - Alphaville, Galpões nº 3 e nº 4 Distrito e Município de Barueri, São Paulo. CEP 06460-010 Fone (11) 3555-5800 IC - LAF</w:t>
      </w:r>
    </w:p>
    <w:p w14:paraId="3EAE6C62" w14:textId="77777777" w:rsidR="009D57BB" w:rsidRDefault="009D57BB" w:rsidP="009D57BB">
      <w:pPr>
        <w:spacing w:after="235"/>
        <w:ind w:left="15"/>
      </w:pPr>
      <w:r>
        <w:rPr>
          <w:rFonts w:ascii="Calibri" w:eastAsia="Calibri" w:hAnsi="Calibri" w:cs="Calibri"/>
          <w:sz w:val="18"/>
        </w:rPr>
        <w:t xml:space="preserve"> </w:t>
      </w:r>
    </w:p>
    <w:p w14:paraId="4480AF43" w14:textId="77777777" w:rsidR="009D57BB" w:rsidRDefault="009D57BB" w:rsidP="009D57BB">
      <w:pPr>
        <w:spacing w:after="257" w:line="263" w:lineRule="auto"/>
        <w:ind w:left="10" w:hanging="10"/>
      </w:pPr>
      <w:r>
        <w:rPr>
          <w:rFonts w:ascii="Arial" w:eastAsia="Arial" w:hAnsi="Arial" w:cs="Arial"/>
          <w:sz w:val="18"/>
        </w:rPr>
        <w:t>5.6.2. INSTITUTO CENTRAL</w:t>
      </w:r>
    </w:p>
    <w:p w14:paraId="17D07801" w14:textId="77777777" w:rsidR="009D57BB" w:rsidRDefault="009D57BB" w:rsidP="009D57BB">
      <w:pPr>
        <w:spacing w:after="257" w:line="263" w:lineRule="auto"/>
        <w:ind w:left="10" w:hanging="10"/>
      </w:pPr>
      <w:r>
        <w:rPr>
          <w:rFonts w:ascii="Arial" w:eastAsia="Arial" w:hAnsi="Arial" w:cs="Arial"/>
          <w:sz w:val="18"/>
        </w:rPr>
        <w:t>5.6.2.1. LAF – Logística da Assistência Farmacêutica (MEDICAMENTOS)</w:t>
      </w:r>
    </w:p>
    <w:p w14:paraId="33988FF6" w14:textId="77777777" w:rsidR="009D57BB" w:rsidRDefault="009D57BB" w:rsidP="009D57BB">
      <w:pPr>
        <w:spacing w:after="219" w:line="263" w:lineRule="auto"/>
        <w:ind w:left="10" w:hanging="10"/>
      </w:pPr>
      <w:r>
        <w:rPr>
          <w:rFonts w:ascii="Arial" w:eastAsia="Arial" w:hAnsi="Arial" w:cs="Arial"/>
          <w:sz w:val="18"/>
        </w:rPr>
        <w:t>Local: Av. Dr. Enéas de Carvalho Aguiar, nº 255, 8º andar PAMB De Bloco 5 Fone: 2661-6620 / 26616621 IC</w:t>
      </w:r>
    </w:p>
    <w:p w14:paraId="7ED7A2C9" w14:textId="77777777" w:rsidR="009D57BB" w:rsidRDefault="009D57BB" w:rsidP="009D57BB">
      <w:pPr>
        <w:spacing w:after="235"/>
        <w:ind w:left="15"/>
      </w:pPr>
      <w:r>
        <w:rPr>
          <w:rFonts w:ascii="Calibri" w:eastAsia="Calibri" w:hAnsi="Calibri" w:cs="Calibri"/>
          <w:sz w:val="18"/>
        </w:rPr>
        <w:t xml:space="preserve"> </w:t>
      </w:r>
    </w:p>
    <w:p w14:paraId="318CF1BB" w14:textId="77777777" w:rsidR="009D57BB" w:rsidRDefault="009D57BB" w:rsidP="009D57BB">
      <w:pPr>
        <w:spacing w:after="257" w:line="263" w:lineRule="auto"/>
        <w:ind w:left="10" w:hanging="10"/>
      </w:pPr>
      <w:r>
        <w:rPr>
          <w:rFonts w:ascii="Arial" w:eastAsia="Arial" w:hAnsi="Arial" w:cs="Arial"/>
          <w:sz w:val="18"/>
        </w:rPr>
        <w:t>5.6.2.2. IC MATERIAL</w:t>
      </w:r>
    </w:p>
    <w:p w14:paraId="07225E64" w14:textId="77777777" w:rsidR="009D57BB" w:rsidRDefault="009D57BB" w:rsidP="009D57BB">
      <w:pPr>
        <w:spacing w:after="257" w:line="263" w:lineRule="auto"/>
        <w:ind w:left="10" w:hanging="10"/>
      </w:pPr>
      <w:r>
        <w:rPr>
          <w:rFonts w:ascii="Arial" w:eastAsia="Arial" w:hAnsi="Arial" w:cs="Arial"/>
          <w:sz w:val="18"/>
        </w:rPr>
        <w:t>5.6.2.2.1. Almoxarifado Central</w:t>
      </w:r>
    </w:p>
    <w:p w14:paraId="4C8BD26F" w14:textId="77777777" w:rsidR="009D57BB" w:rsidRDefault="009D57BB" w:rsidP="009D57BB">
      <w:pPr>
        <w:spacing w:after="257" w:line="263" w:lineRule="auto"/>
        <w:ind w:left="10" w:hanging="10"/>
      </w:pPr>
      <w:r>
        <w:rPr>
          <w:rFonts w:ascii="Arial" w:eastAsia="Arial" w:hAnsi="Arial" w:cs="Arial"/>
          <w:sz w:val="18"/>
        </w:rPr>
        <w:t>Local: Av. Dr. Enéas de Carvalho Aguiar, s/n, subsolo do PAMB – altura do nº 600 da Av. Rebouças Fone: 2661- 6038 / 2661-6597</w:t>
      </w:r>
    </w:p>
    <w:p w14:paraId="2B14B754" w14:textId="77777777" w:rsidR="009D57BB" w:rsidRDefault="009D57BB" w:rsidP="009D57BB">
      <w:pPr>
        <w:spacing w:after="257" w:line="263" w:lineRule="auto"/>
        <w:ind w:left="10" w:hanging="10"/>
      </w:pPr>
      <w:r>
        <w:rPr>
          <w:rFonts w:ascii="Arial" w:eastAsia="Arial" w:hAnsi="Arial" w:cs="Arial"/>
          <w:sz w:val="18"/>
        </w:rPr>
        <w:t>5.6.2.2.2. UFAR – UFAR MATERIAIS</w:t>
      </w:r>
    </w:p>
    <w:p w14:paraId="54C9E489" w14:textId="77777777" w:rsidR="009D57BB" w:rsidRDefault="009D57BB" w:rsidP="009D57BB">
      <w:pPr>
        <w:spacing w:after="257" w:line="263" w:lineRule="auto"/>
        <w:ind w:left="10" w:hanging="10"/>
      </w:pPr>
      <w:r>
        <w:rPr>
          <w:rFonts w:ascii="Arial" w:eastAsia="Arial" w:hAnsi="Arial" w:cs="Arial"/>
          <w:sz w:val="18"/>
        </w:rPr>
        <w:t>Almoxarifado da Unidade Farmacotécnica Hospitalar</w:t>
      </w:r>
    </w:p>
    <w:p w14:paraId="60513F7F" w14:textId="77777777" w:rsidR="009D57BB" w:rsidRDefault="009D57BB" w:rsidP="009D57BB">
      <w:pPr>
        <w:spacing w:after="219" w:line="263" w:lineRule="auto"/>
        <w:ind w:left="10" w:hanging="10"/>
      </w:pPr>
      <w:r>
        <w:rPr>
          <w:rFonts w:ascii="Arial" w:eastAsia="Arial" w:hAnsi="Arial" w:cs="Arial"/>
          <w:sz w:val="18"/>
        </w:rPr>
        <w:t>Local: Av. Dr. Ovídio Pires de Campos, 8.º andar – Bloco 8 Fone: 2661-6622/ 2661-6625</w:t>
      </w:r>
    </w:p>
    <w:p w14:paraId="27FDE246" w14:textId="77777777" w:rsidR="009D57BB" w:rsidRDefault="009D57BB" w:rsidP="009D57BB">
      <w:pPr>
        <w:spacing w:after="235"/>
        <w:ind w:left="15"/>
      </w:pPr>
      <w:r>
        <w:rPr>
          <w:rFonts w:ascii="Calibri" w:eastAsia="Calibri" w:hAnsi="Calibri" w:cs="Calibri"/>
          <w:sz w:val="18"/>
        </w:rPr>
        <w:t xml:space="preserve"> </w:t>
      </w:r>
    </w:p>
    <w:p w14:paraId="51DE69ED" w14:textId="77777777" w:rsidR="009D57BB" w:rsidRDefault="009D57BB" w:rsidP="009D57BB">
      <w:pPr>
        <w:spacing w:after="257" w:line="263" w:lineRule="auto"/>
        <w:ind w:left="10" w:hanging="10"/>
      </w:pPr>
      <w:r>
        <w:rPr>
          <w:rFonts w:ascii="Arial" w:eastAsia="Arial" w:hAnsi="Arial" w:cs="Arial"/>
          <w:sz w:val="18"/>
        </w:rPr>
        <w:t xml:space="preserve">5.6.3. INSTITUTO DA CRIANÇA ICR </w:t>
      </w:r>
    </w:p>
    <w:p w14:paraId="5C928269" w14:textId="77777777" w:rsidR="009D57BB" w:rsidRDefault="009D57BB" w:rsidP="009D57BB">
      <w:pPr>
        <w:spacing w:after="257" w:line="263" w:lineRule="auto"/>
        <w:ind w:left="10" w:hanging="10"/>
      </w:pPr>
      <w:r>
        <w:rPr>
          <w:rFonts w:ascii="Arial" w:eastAsia="Arial" w:hAnsi="Arial" w:cs="Arial"/>
          <w:sz w:val="18"/>
        </w:rPr>
        <w:t>5.6.3.1. ICR FARMÁCIA</w:t>
      </w:r>
    </w:p>
    <w:p w14:paraId="7BA1E3C3" w14:textId="77777777" w:rsidR="009D57BB" w:rsidRDefault="009D57BB" w:rsidP="009D57BB">
      <w:pPr>
        <w:spacing w:after="257" w:line="263" w:lineRule="auto"/>
        <w:ind w:left="10" w:hanging="10"/>
      </w:pPr>
      <w:r>
        <w:rPr>
          <w:rFonts w:ascii="Arial" w:eastAsia="Arial" w:hAnsi="Arial" w:cs="Arial"/>
          <w:sz w:val="18"/>
        </w:rPr>
        <w:t>Farmácia do ICR</w:t>
      </w:r>
    </w:p>
    <w:p w14:paraId="0CABA615" w14:textId="77777777" w:rsidR="009D57BB" w:rsidRDefault="009D57BB" w:rsidP="009D57BB">
      <w:pPr>
        <w:spacing w:after="257" w:line="263" w:lineRule="auto"/>
        <w:ind w:left="10" w:hanging="10"/>
      </w:pPr>
      <w:r>
        <w:rPr>
          <w:rFonts w:ascii="Arial" w:eastAsia="Arial" w:hAnsi="Arial" w:cs="Arial"/>
          <w:sz w:val="18"/>
        </w:rPr>
        <w:t>Local: Av. Dr. Enéas de Carvalho Aguiar, nº 647 – 3º andar Fone: 2661-8576 / 8573 ICR</w:t>
      </w:r>
    </w:p>
    <w:p w14:paraId="300F1905" w14:textId="77777777" w:rsidR="009D57BB" w:rsidRDefault="009D57BB" w:rsidP="009D57BB">
      <w:pPr>
        <w:spacing w:after="257" w:line="263" w:lineRule="auto"/>
        <w:ind w:left="10" w:hanging="10"/>
      </w:pPr>
      <w:r>
        <w:rPr>
          <w:rFonts w:ascii="Arial" w:eastAsia="Arial" w:hAnsi="Arial" w:cs="Arial"/>
          <w:sz w:val="18"/>
        </w:rPr>
        <w:t>5.6.3.2. ALX GERAL INSTITUTO DA CRIANÇA</w:t>
      </w:r>
    </w:p>
    <w:p w14:paraId="4E3FA0CB" w14:textId="77777777" w:rsidR="009D57BB" w:rsidRDefault="009D57BB" w:rsidP="009D57BB">
      <w:pPr>
        <w:spacing w:after="257" w:line="263" w:lineRule="auto"/>
        <w:ind w:left="10" w:hanging="10"/>
      </w:pPr>
      <w:r>
        <w:rPr>
          <w:rFonts w:ascii="Arial" w:eastAsia="Arial" w:hAnsi="Arial" w:cs="Arial"/>
          <w:sz w:val="18"/>
        </w:rPr>
        <w:t>Local: Av. Dr. Enéas de Carvalho Aguiar, nº 647 – 2º andar Fone: Fone: 2661-8938 / 8761</w:t>
      </w:r>
      <w:r>
        <w:rPr>
          <w:rFonts w:ascii="Arial" w:eastAsia="Arial" w:hAnsi="Arial" w:cs="Arial"/>
          <w:sz w:val="16"/>
        </w:rPr>
        <w:t xml:space="preserve">[MMA2] </w:t>
      </w:r>
    </w:p>
    <w:p w14:paraId="7A086CA0" w14:textId="77777777" w:rsidR="009D57BB" w:rsidRDefault="009D57BB" w:rsidP="009D57BB">
      <w:pPr>
        <w:spacing w:after="257" w:line="263" w:lineRule="auto"/>
        <w:ind w:left="10" w:hanging="10"/>
      </w:pPr>
      <w:r>
        <w:rPr>
          <w:rFonts w:ascii="Arial" w:eastAsia="Arial" w:hAnsi="Arial" w:cs="Arial"/>
          <w:sz w:val="18"/>
        </w:rPr>
        <w:t>5.6.4. INSTITUTO DE MEDICINA FÍSICA E REABILITAÇÃO</w:t>
      </w:r>
    </w:p>
    <w:p w14:paraId="303C3102" w14:textId="77777777" w:rsidR="009D57BB" w:rsidRDefault="009D57BB" w:rsidP="009D57BB">
      <w:pPr>
        <w:spacing w:after="257" w:line="263" w:lineRule="auto"/>
        <w:ind w:left="10" w:hanging="10"/>
      </w:pPr>
      <w:r>
        <w:rPr>
          <w:rFonts w:ascii="Arial" w:eastAsia="Arial" w:hAnsi="Arial" w:cs="Arial"/>
          <w:sz w:val="18"/>
        </w:rPr>
        <w:t>5.6.4.1. IMREA - IMREA ADMIN MATE</w:t>
      </w:r>
    </w:p>
    <w:p w14:paraId="1030EF5F" w14:textId="77777777" w:rsidR="009D57BB" w:rsidRDefault="009D57BB" w:rsidP="009D57BB">
      <w:pPr>
        <w:spacing w:after="257" w:line="263" w:lineRule="auto"/>
        <w:ind w:left="10" w:hanging="10"/>
      </w:pPr>
      <w:r>
        <w:rPr>
          <w:rFonts w:ascii="Arial" w:eastAsia="Arial" w:hAnsi="Arial" w:cs="Arial"/>
          <w:sz w:val="18"/>
        </w:rPr>
        <w:t>Serviço Administrativo do IMREA</w:t>
      </w:r>
    </w:p>
    <w:p w14:paraId="405BDA97" w14:textId="77777777" w:rsidR="009D57BB" w:rsidRDefault="009D57BB" w:rsidP="009D57BB">
      <w:pPr>
        <w:spacing w:after="219" w:line="263" w:lineRule="auto"/>
        <w:ind w:left="10" w:hanging="10"/>
      </w:pPr>
      <w:r>
        <w:rPr>
          <w:rFonts w:ascii="Arial" w:eastAsia="Arial" w:hAnsi="Arial" w:cs="Arial"/>
          <w:sz w:val="18"/>
        </w:rPr>
        <w:t>Local: Rua Diderot, nº 43 - Vila Mariana (altura do nº 3833 – Rua Vergueiro) Fone: 5180-7815</w:t>
      </w:r>
    </w:p>
    <w:p w14:paraId="1EDDACD9" w14:textId="77777777" w:rsidR="009D57BB" w:rsidRDefault="009D57BB" w:rsidP="009D57BB">
      <w:pPr>
        <w:spacing w:after="235"/>
        <w:ind w:left="15"/>
      </w:pPr>
      <w:r>
        <w:rPr>
          <w:rFonts w:ascii="Calibri" w:eastAsia="Calibri" w:hAnsi="Calibri" w:cs="Calibri"/>
          <w:sz w:val="18"/>
        </w:rPr>
        <w:t xml:space="preserve"> </w:t>
      </w:r>
    </w:p>
    <w:p w14:paraId="393CBA14" w14:textId="77777777" w:rsidR="009D57BB" w:rsidRDefault="009D57BB" w:rsidP="009D57BB">
      <w:pPr>
        <w:spacing w:after="257" w:line="263" w:lineRule="auto"/>
        <w:ind w:left="10" w:hanging="10"/>
      </w:pPr>
      <w:r>
        <w:rPr>
          <w:rFonts w:ascii="Arial" w:eastAsia="Arial" w:hAnsi="Arial" w:cs="Arial"/>
          <w:sz w:val="18"/>
        </w:rPr>
        <w:t>5.6.5. INSTITUTO DO CORAÇÃO INC</w:t>
      </w:r>
    </w:p>
    <w:p w14:paraId="69BB6269" w14:textId="77777777" w:rsidR="009D57BB" w:rsidRDefault="009D57BB" w:rsidP="009D57BB">
      <w:pPr>
        <w:spacing w:after="257" w:line="263" w:lineRule="auto"/>
        <w:ind w:left="10" w:hanging="10"/>
      </w:pPr>
      <w:r>
        <w:rPr>
          <w:rFonts w:ascii="Arial" w:eastAsia="Arial" w:hAnsi="Arial" w:cs="Arial"/>
          <w:sz w:val="18"/>
        </w:rPr>
        <w:t>5.6.5.1. INCOR FARMÁCIA</w:t>
      </w:r>
    </w:p>
    <w:p w14:paraId="54BB4B7B" w14:textId="77777777" w:rsidR="009D57BB" w:rsidRDefault="009D57BB" w:rsidP="009D57BB">
      <w:pPr>
        <w:spacing w:after="257" w:line="263" w:lineRule="auto"/>
        <w:ind w:left="10" w:hanging="10"/>
      </w:pPr>
      <w:r>
        <w:rPr>
          <w:rFonts w:ascii="Arial" w:eastAsia="Arial" w:hAnsi="Arial" w:cs="Arial"/>
          <w:sz w:val="18"/>
        </w:rPr>
        <w:t>Serviço de Farmácia do INCOR</w:t>
      </w:r>
    </w:p>
    <w:p w14:paraId="304B98C2" w14:textId="77777777" w:rsidR="009D57BB" w:rsidRDefault="009D57BB" w:rsidP="009D57BB">
      <w:pPr>
        <w:spacing w:after="257" w:line="263" w:lineRule="auto"/>
        <w:ind w:left="10" w:hanging="10"/>
      </w:pPr>
      <w:r>
        <w:rPr>
          <w:rFonts w:ascii="Arial" w:eastAsia="Arial" w:hAnsi="Arial" w:cs="Arial"/>
          <w:sz w:val="18"/>
        </w:rPr>
        <w:t>Local: Av. Dr. Enéas de Carvalho Aguiar, nº 44, térreo – Bloco II Fone: 2661-5431 / 5512 INC</w:t>
      </w:r>
    </w:p>
    <w:p w14:paraId="5F30139B" w14:textId="77777777" w:rsidR="009D57BB" w:rsidRDefault="009D57BB" w:rsidP="009D57BB">
      <w:pPr>
        <w:spacing w:after="257" w:line="263" w:lineRule="auto"/>
        <w:ind w:left="10" w:hanging="10"/>
      </w:pPr>
      <w:r>
        <w:rPr>
          <w:rFonts w:ascii="Arial" w:eastAsia="Arial" w:hAnsi="Arial" w:cs="Arial"/>
          <w:sz w:val="18"/>
        </w:rPr>
        <w:t>5.6.5.2. INCOR MATERIAL</w:t>
      </w:r>
    </w:p>
    <w:p w14:paraId="526D05F0" w14:textId="77777777" w:rsidR="009D57BB" w:rsidRDefault="009D57BB" w:rsidP="009D57BB">
      <w:pPr>
        <w:spacing w:after="257" w:line="263" w:lineRule="auto"/>
        <w:ind w:left="10" w:hanging="10"/>
      </w:pPr>
      <w:r>
        <w:rPr>
          <w:rFonts w:ascii="Arial" w:eastAsia="Arial" w:hAnsi="Arial" w:cs="Arial"/>
          <w:sz w:val="18"/>
        </w:rPr>
        <w:t>Almoxarifado do InCor</w:t>
      </w:r>
    </w:p>
    <w:p w14:paraId="3B899FDB" w14:textId="77777777" w:rsidR="009D57BB" w:rsidRDefault="009D57BB" w:rsidP="009D57BB">
      <w:pPr>
        <w:spacing w:after="219" w:line="263" w:lineRule="auto"/>
        <w:ind w:left="10" w:hanging="10"/>
      </w:pPr>
      <w:r>
        <w:rPr>
          <w:rFonts w:ascii="Arial" w:eastAsia="Arial" w:hAnsi="Arial" w:cs="Arial"/>
          <w:sz w:val="18"/>
        </w:rPr>
        <w:t>Local: Av. Dr. Enéas de Carvalho Aguiar, nº 44, térreo do Bloco II Fone: 2661-5253</w:t>
      </w:r>
    </w:p>
    <w:p w14:paraId="29C65BF8" w14:textId="77777777" w:rsidR="009D57BB" w:rsidRDefault="009D57BB" w:rsidP="009D57BB">
      <w:pPr>
        <w:spacing w:after="235"/>
        <w:ind w:left="15"/>
      </w:pPr>
      <w:r>
        <w:rPr>
          <w:rFonts w:ascii="Calibri" w:eastAsia="Calibri" w:hAnsi="Calibri" w:cs="Calibri"/>
          <w:sz w:val="18"/>
        </w:rPr>
        <w:t xml:space="preserve"> </w:t>
      </w:r>
    </w:p>
    <w:p w14:paraId="39C2F08B" w14:textId="77777777" w:rsidR="009D57BB" w:rsidRDefault="009D57BB" w:rsidP="009D57BB">
      <w:pPr>
        <w:spacing w:after="257" w:line="263" w:lineRule="auto"/>
        <w:ind w:left="10" w:hanging="10"/>
      </w:pPr>
      <w:r>
        <w:rPr>
          <w:rFonts w:ascii="Arial" w:eastAsia="Arial" w:hAnsi="Arial" w:cs="Arial"/>
          <w:sz w:val="18"/>
        </w:rPr>
        <w:t>5.6.6. INSTITUTO DE RADIOLOGIA INR - INRAD MATERIAL</w:t>
      </w:r>
    </w:p>
    <w:p w14:paraId="0692C7DC" w14:textId="77777777" w:rsidR="009D57BB" w:rsidRDefault="009D57BB" w:rsidP="009D57BB">
      <w:pPr>
        <w:spacing w:after="257" w:line="263" w:lineRule="auto"/>
        <w:ind w:left="10" w:hanging="10"/>
      </w:pPr>
      <w:r>
        <w:rPr>
          <w:rFonts w:ascii="Arial" w:eastAsia="Arial" w:hAnsi="Arial" w:cs="Arial"/>
          <w:sz w:val="18"/>
        </w:rPr>
        <w:t>Almoxarifado InRad</w:t>
      </w:r>
    </w:p>
    <w:p w14:paraId="480A01B6" w14:textId="77777777" w:rsidR="009D57BB" w:rsidRDefault="009D57BB" w:rsidP="009D57BB">
      <w:pPr>
        <w:spacing w:after="219" w:line="263" w:lineRule="auto"/>
        <w:ind w:left="10" w:hanging="10"/>
      </w:pPr>
      <w:r>
        <w:rPr>
          <w:rFonts w:ascii="Arial" w:eastAsia="Arial" w:hAnsi="Arial" w:cs="Arial"/>
          <w:sz w:val="18"/>
        </w:rPr>
        <w:t>Local: Av. Dr. Enéas de Carvalho Aguiar, nº 255 – sala 3136 Fone: 2661-6703</w:t>
      </w:r>
    </w:p>
    <w:p w14:paraId="42F08533" w14:textId="77777777" w:rsidR="009D57BB" w:rsidRDefault="009D57BB" w:rsidP="009D57BB">
      <w:pPr>
        <w:spacing w:after="235"/>
        <w:ind w:left="15"/>
      </w:pPr>
      <w:r>
        <w:rPr>
          <w:rFonts w:ascii="Calibri" w:eastAsia="Calibri" w:hAnsi="Calibri" w:cs="Calibri"/>
          <w:sz w:val="18"/>
        </w:rPr>
        <w:t xml:space="preserve"> </w:t>
      </w:r>
    </w:p>
    <w:p w14:paraId="2032C674" w14:textId="77777777" w:rsidR="009D57BB" w:rsidRDefault="009D57BB" w:rsidP="009D57BB">
      <w:pPr>
        <w:spacing w:after="257" w:line="263" w:lineRule="auto"/>
        <w:ind w:left="10" w:hanging="10"/>
      </w:pPr>
      <w:r>
        <w:rPr>
          <w:rFonts w:ascii="Arial" w:eastAsia="Arial" w:hAnsi="Arial" w:cs="Arial"/>
          <w:sz w:val="18"/>
        </w:rPr>
        <w:t>5.6.7. INSTITUTO DE ORTOPEDIA E TRAUMATOLOGIA IOT - IOT MATERIAIS</w:t>
      </w:r>
    </w:p>
    <w:p w14:paraId="56F40A35" w14:textId="77777777" w:rsidR="009D57BB" w:rsidRDefault="009D57BB" w:rsidP="009D57BB">
      <w:pPr>
        <w:spacing w:after="257" w:line="263" w:lineRule="auto"/>
        <w:ind w:left="10" w:hanging="10"/>
      </w:pPr>
      <w:r>
        <w:rPr>
          <w:rFonts w:ascii="Arial" w:eastAsia="Arial" w:hAnsi="Arial" w:cs="Arial"/>
          <w:sz w:val="18"/>
        </w:rPr>
        <w:t>Setor de Material do IOT</w:t>
      </w:r>
    </w:p>
    <w:p w14:paraId="6B388AB0" w14:textId="77777777" w:rsidR="009D57BB" w:rsidRDefault="009D57BB" w:rsidP="009D57BB">
      <w:pPr>
        <w:spacing w:after="219" w:line="263" w:lineRule="auto"/>
        <w:ind w:left="10" w:hanging="10"/>
      </w:pPr>
      <w:r>
        <w:rPr>
          <w:rFonts w:ascii="Arial" w:eastAsia="Arial" w:hAnsi="Arial" w:cs="Arial"/>
          <w:sz w:val="18"/>
        </w:rPr>
        <w:t>Local: Rua Ovídio Pires de Campos, nº 333, Subsolo IOT Fone: 2661-6313</w:t>
      </w:r>
    </w:p>
    <w:p w14:paraId="732D704E" w14:textId="77777777" w:rsidR="009D57BB" w:rsidRDefault="009D57BB" w:rsidP="009D57BB">
      <w:pPr>
        <w:spacing w:after="235"/>
        <w:ind w:left="15"/>
      </w:pPr>
      <w:r>
        <w:rPr>
          <w:rFonts w:ascii="Calibri" w:eastAsia="Calibri" w:hAnsi="Calibri" w:cs="Calibri"/>
          <w:sz w:val="18"/>
        </w:rPr>
        <w:t xml:space="preserve"> </w:t>
      </w:r>
    </w:p>
    <w:p w14:paraId="313A4F9B" w14:textId="77777777" w:rsidR="009D57BB" w:rsidRDefault="009D57BB" w:rsidP="009D57BB">
      <w:pPr>
        <w:spacing w:after="257" w:line="263" w:lineRule="auto"/>
        <w:ind w:left="10" w:hanging="10"/>
      </w:pPr>
      <w:r>
        <w:rPr>
          <w:rFonts w:ascii="Arial" w:eastAsia="Arial" w:hAnsi="Arial" w:cs="Arial"/>
          <w:sz w:val="18"/>
        </w:rPr>
        <w:t>5.6.8. INSTITUTO DE PSIQUIATRIA - IPQ MATERIAIS / MEDICAMENTOS</w:t>
      </w:r>
    </w:p>
    <w:p w14:paraId="250CBD1C" w14:textId="77777777" w:rsidR="009D57BB" w:rsidRDefault="009D57BB" w:rsidP="009D57BB">
      <w:pPr>
        <w:spacing w:after="257" w:line="263" w:lineRule="auto"/>
        <w:ind w:left="10" w:hanging="10"/>
      </w:pPr>
      <w:r>
        <w:rPr>
          <w:rFonts w:ascii="Arial" w:eastAsia="Arial" w:hAnsi="Arial" w:cs="Arial"/>
          <w:sz w:val="18"/>
        </w:rPr>
        <w:t>Setor de Almoxarifado do Instituto de Psiquiatria</w:t>
      </w:r>
    </w:p>
    <w:p w14:paraId="74BF9FCE" w14:textId="77777777" w:rsidR="009D57BB" w:rsidRDefault="009D57BB" w:rsidP="009D57BB">
      <w:pPr>
        <w:spacing w:after="257" w:line="263" w:lineRule="auto"/>
        <w:ind w:left="10" w:hanging="10"/>
      </w:pPr>
      <w:r>
        <w:rPr>
          <w:rFonts w:ascii="Arial" w:eastAsia="Arial" w:hAnsi="Arial" w:cs="Arial"/>
          <w:sz w:val="18"/>
        </w:rPr>
        <w:t>Local: Rua Ovídio Pires de Campos, 785</w:t>
      </w:r>
    </w:p>
    <w:p w14:paraId="76628A5C" w14:textId="77777777" w:rsidR="009D57BB" w:rsidRDefault="009D57BB" w:rsidP="009D57BB">
      <w:pPr>
        <w:spacing w:after="219" w:line="263" w:lineRule="auto"/>
        <w:ind w:left="10" w:hanging="10"/>
      </w:pPr>
      <w:r>
        <w:rPr>
          <w:rFonts w:ascii="Arial" w:eastAsia="Arial" w:hAnsi="Arial" w:cs="Arial"/>
          <w:sz w:val="18"/>
        </w:rPr>
        <w:t>Fone: 2661-6324</w:t>
      </w:r>
    </w:p>
    <w:p w14:paraId="3D62D43F" w14:textId="77777777" w:rsidR="009D57BB" w:rsidRDefault="009D57BB" w:rsidP="009D57BB">
      <w:pPr>
        <w:spacing w:after="235"/>
        <w:ind w:left="15"/>
      </w:pPr>
      <w:r>
        <w:rPr>
          <w:rFonts w:ascii="Calibri" w:eastAsia="Calibri" w:hAnsi="Calibri" w:cs="Calibri"/>
          <w:sz w:val="18"/>
        </w:rPr>
        <w:t xml:space="preserve"> </w:t>
      </w:r>
    </w:p>
    <w:p w14:paraId="13755339" w14:textId="77777777" w:rsidR="009D57BB" w:rsidRDefault="009D57BB" w:rsidP="009D57BB">
      <w:pPr>
        <w:spacing w:after="257" w:line="263" w:lineRule="auto"/>
        <w:ind w:left="10" w:hanging="10"/>
      </w:pPr>
      <w:r>
        <w:rPr>
          <w:rFonts w:ascii="Arial" w:eastAsia="Arial" w:hAnsi="Arial" w:cs="Arial"/>
          <w:sz w:val="18"/>
        </w:rPr>
        <w:t>5.6.9. LABORATÓRIOS DE INVESTIGAÇÃO MÉDICA LIM – LIM MATERIAIS</w:t>
      </w:r>
    </w:p>
    <w:p w14:paraId="17067F7C" w14:textId="77777777" w:rsidR="009D57BB" w:rsidRDefault="009D57BB" w:rsidP="009D57BB">
      <w:pPr>
        <w:spacing w:after="257" w:line="263" w:lineRule="auto"/>
        <w:ind w:left="10" w:hanging="10"/>
      </w:pPr>
      <w:r>
        <w:rPr>
          <w:rFonts w:ascii="Arial" w:eastAsia="Arial" w:hAnsi="Arial" w:cs="Arial"/>
          <w:sz w:val="18"/>
        </w:rPr>
        <w:t>Setor de Material do LIM</w:t>
      </w:r>
    </w:p>
    <w:p w14:paraId="6F55805A" w14:textId="77777777" w:rsidR="009D57BB" w:rsidRDefault="009D57BB" w:rsidP="009D57BB">
      <w:pPr>
        <w:spacing w:after="163" w:line="328" w:lineRule="auto"/>
        <w:ind w:left="10" w:hanging="10"/>
      </w:pPr>
      <w:r>
        <w:rPr>
          <w:rFonts w:ascii="Arial" w:eastAsia="Arial" w:hAnsi="Arial" w:cs="Arial"/>
          <w:sz w:val="18"/>
        </w:rPr>
        <w:t>Local: Av. Dr. Enéas de Carvalho Aguiar, s/n, (ao lado do SVO/Banco Santander) - Faculdade de Medicina Almoxarifado dos LIMs (antigo prédio da manutenção) Fone: 3066-7329/7271</w:t>
      </w:r>
    </w:p>
    <w:p w14:paraId="3E29E166" w14:textId="77777777" w:rsidR="009D57BB" w:rsidRDefault="009D57BB" w:rsidP="009D57BB">
      <w:pPr>
        <w:spacing w:after="235"/>
      </w:pPr>
      <w:r>
        <w:rPr>
          <w:rFonts w:ascii="Calibri" w:eastAsia="Calibri" w:hAnsi="Calibri" w:cs="Calibri"/>
          <w:sz w:val="18"/>
        </w:rPr>
        <w:t xml:space="preserve"> </w:t>
      </w:r>
    </w:p>
    <w:p w14:paraId="67B8E4B0" w14:textId="77777777" w:rsidR="009D57BB" w:rsidRDefault="009D57BB" w:rsidP="009D57BB">
      <w:pPr>
        <w:spacing w:after="257" w:line="263" w:lineRule="auto"/>
        <w:ind w:left="10" w:hanging="10"/>
      </w:pPr>
      <w:r>
        <w:rPr>
          <w:rFonts w:ascii="Arial" w:eastAsia="Arial" w:hAnsi="Arial" w:cs="Arial"/>
          <w:sz w:val="18"/>
        </w:rPr>
        <w:t xml:space="preserve">5.6.10. INSTITUTO DE GESTÃO DE SAÚDE  (PRÉDIO DA ADMINISTRAÇÃO) </w:t>
      </w:r>
    </w:p>
    <w:p w14:paraId="3B2A1D96" w14:textId="77777777" w:rsidR="009D57BB" w:rsidRDefault="009D57BB" w:rsidP="009D57BB">
      <w:pPr>
        <w:spacing w:after="257" w:line="263" w:lineRule="auto"/>
        <w:ind w:left="10" w:hanging="10"/>
      </w:pPr>
      <w:r>
        <w:rPr>
          <w:rFonts w:ascii="Arial" w:eastAsia="Arial" w:hAnsi="Arial" w:cs="Arial"/>
          <w:sz w:val="18"/>
        </w:rPr>
        <w:t>Almoxarifado Central</w:t>
      </w:r>
    </w:p>
    <w:p w14:paraId="59BDE1AD" w14:textId="77777777" w:rsidR="009D57BB" w:rsidRDefault="009D57BB" w:rsidP="009D57BB">
      <w:pPr>
        <w:spacing w:after="219" w:line="263" w:lineRule="auto"/>
        <w:ind w:left="10" w:hanging="10"/>
      </w:pPr>
      <w:r>
        <w:rPr>
          <w:rFonts w:ascii="Arial" w:eastAsia="Arial" w:hAnsi="Arial" w:cs="Arial"/>
          <w:sz w:val="18"/>
        </w:rPr>
        <w:t>Local: Rua Ovídio Pires de Campos, nº 225, 1º andar Fone: 2661-7008 / 2661-6652</w:t>
      </w:r>
    </w:p>
    <w:p w14:paraId="6487900C" w14:textId="77777777" w:rsidR="009D57BB" w:rsidRDefault="009D57BB" w:rsidP="009D57BB">
      <w:pPr>
        <w:spacing w:after="235"/>
        <w:ind w:left="15"/>
      </w:pPr>
      <w:r>
        <w:rPr>
          <w:rFonts w:ascii="Calibri" w:eastAsia="Calibri" w:hAnsi="Calibri" w:cs="Calibri"/>
          <w:sz w:val="18"/>
        </w:rPr>
        <w:t xml:space="preserve"> </w:t>
      </w:r>
    </w:p>
    <w:p w14:paraId="3FAE1345" w14:textId="77777777" w:rsidR="009D57BB" w:rsidRDefault="009D57BB" w:rsidP="009D57BB">
      <w:pPr>
        <w:spacing w:after="257" w:line="263" w:lineRule="auto"/>
        <w:ind w:left="10" w:hanging="10"/>
      </w:pPr>
      <w:r>
        <w:rPr>
          <w:rFonts w:ascii="Arial" w:eastAsia="Arial" w:hAnsi="Arial" w:cs="Arial"/>
          <w:sz w:val="18"/>
        </w:rPr>
        <w:t>5.6.11. INSTITUTO DO CÂNCER DO ESTA DO SÃO PAULO - ICESP</w:t>
      </w:r>
    </w:p>
    <w:p w14:paraId="14262206" w14:textId="77777777" w:rsidR="009D57BB" w:rsidRDefault="009D57BB" w:rsidP="009D57BB">
      <w:pPr>
        <w:spacing w:after="257" w:line="263" w:lineRule="auto"/>
        <w:ind w:left="10" w:hanging="10"/>
      </w:pPr>
      <w:r>
        <w:rPr>
          <w:rFonts w:ascii="Arial" w:eastAsia="Arial" w:hAnsi="Arial" w:cs="Arial"/>
          <w:sz w:val="18"/>
        </w:rPr>
        <w:t>Doca de recebimento</w:t>
      </w:r>
    </w:p>
    <w:p w14:paraId="15F3FF7F" w14:textId="77777777" w:rsidR="009D57BB" w:rsidRDefault="009D57BB" w:rsidP="009D57BB">
      <w:pPr>
        <w:spacing w:after="219" w:line="263" w:lineRule="auto"/>
        <w:ind w:left="10" w:hanging="10"/>
      </w:pPr>
      <w:r>
        <w:rPr>
          <w:rFonts w:ascii="Arial" w:eastAsia="Arial" w:hAnsi="Arial" w:cs="Arial"/>
          <w:sz w:val="18"/>
        </w:rPr>
        <w:t>Local: Av. Dr. Arnaldo, nº 251, 2º subsolo – Cerqueira Cesar CEP 01246-000 São Paulo – SP Fone: 3893-4786/ 3893-2000</w:t>
      </w:r>
    </w:p>
    <w:p w14:paraId="4C9D7145" w14:textId="77777777" w:rsidR="009D57BB" w:rsidRDefault="009D57BB" w:rsidP="009D57BB">
      <w:pPr>
        <w:spacing w:after="235"/>
        <w:ind w:left="15"/>
      </w:pPr>
      <w:r>
        <w:rPr>
          <w:rFonts w:ascii="Calibri" w:eastAsia="Calibri" w:hAnsi="Calibri" w:cs="Calibri"/>
          <w:sz w:val="18"/>
        </w:rPr>
        <w:t xml:space="preserve"> </w:t>
      </w:r>
    </w:p>
    <w:p w14:paraId="4F0F3E81" w14:textId="77777777" w:rsidR="009D57BB" w:rsidRDefault="009D57BB" w:rsidP="009D57BB">
      <w:pPr>
        <w:spacing w:after="257" w:line="263" w:lineRule="auto"/>
        <w:ind w:left="10" w:hanging="10"/>
      </w:pPr>
      <w:r>
        <w:rPr>
          <w:rFonts w:ascii="Arial" w:eastAsia="Arial" w:hAnsi="Arial" w:cs="Arial"/>
          <w:sz w:val="18"/>
        </w:rPr>
        <w:t>5.6.12. INSTITUTO PERDIZES - IPER</w:t>
      </w:r>
    </w:p>
    <w:p w14:paraId="16DDBDEC" w14:textId="77777777" w:rsidR="009D57BB" w:rsidRDefault="009D57BB" w:rsidP="009D57BB">
      <w:pPr>
        <w:spacing w:after="257" w:line="263" w:lineRule="auto"/>
        <w:ind w:left="10" w:hanging="10"/>
      </w:pPr>
      <w:r>
        <w:rPr>
          <w:rFonts w:ascii="Arial" w:eastAsia="Arial" w:hAnsi="Arial" w:cs="Arial"/>
          <w:sz w:val="18"/>
        </w:rPr>
        <w:t>Local: R. Cotoxó, nº 1142, 1º andar Fone: (11) 2661-3409 ramal 3411</w:t>
      </w:r>
    </w:p>
    <w:p w14:paraId="53CBBF28" w14:textId="77777777" w:rsidR="009D57BB" w:rsidRDefault="009D57BB" w:rsidP="009D57BB">
      <w:pPr>
        <w:spacing w:after="174"/>
        <w:ind w:left="15"/>
      </w:pPr>
      <w:r>
        <w:rPr>
          <w:rFonts w:ascii="Calibri" w:eastAsia="Calibri" w:hAnsi="Calibri" w:cs="Calibri"/>
          <w:b/>
          <w:sz w:val="21"/>
        </w:rPr>
        <w:t xml:space="preserve"> </w:t>
      </w:r>
    </w:p>
    <w:p w14:paraId="4A7132C1" w14:textId="77777777" w:rsidR="009D57BB" w:rsidRDefault="009D57BB" w:rsidP="009D57BB">
      <w:pPr>
        <w:pStyle w:val="Ttulo2"/>
        <w:spacing w:after="265"/>
        <w:ind w:left="0" w:firstLine="0"/>
      </w:pPr>
      <w:r>
        <w:rPr>
          <w:rFonts w:ascii="Calibri" w:eastAsia="Calibri" w:hAnsi="Calibri" w:cs="Calibri"/>
        </w:rPr>
        <w:t>6. MODELO DE GESTÃO DO CONTRATO</w:t>
      </w:r>
    </w:p>
    <w:p w14:paraId="73B4EC0E" w14:textId="77777777" w:rsidR="009D57BB" w:rsidRDefault="009D57BB" w:rsidP="009D57BB">
      <w:pPr>
        <w:spacing w:after="161" w:line="283" w:lineRule="auto"/>
        <w:ind w:left="10" w:hanging="10"/>
        <w:jc w:val="both"/>
      </w:pPr>
      <w:r>
        <w:rPr>
          <w:rFonts w:ascii="Arial" w:eastAsia="Arial" w:hAnsi="Arial" w:cs="Arial"/>
          <w:sz w:val="20"/>
        </w:rPr>
        <w:t xml:space="preserve">6.1. O contrato deverá ser executado fielmente pelas partes, de acordo com as cláusulas avençadas e as normas da </w:t>
      </w:r>
      <w:r>
        <w:rPr>
          <w:rFonts w:ascii="Arial" w:eastAsia="Arial" w:hAnsi="Arial" w:cs="Arial"/>
          <w:color w:val="00007F"/>
          <w:sz w:val="24"/>
          <w:u w:val="single" w:color="000000"/>
        </w:rPr>
        <w:t>Lei nº 14.133, de 202</w:t>
      </w:r>
      <w:r>
        <w:rPr>
          <w:rFonts w:ascii="Arial" w:eastAsia="Arial" w:hAnsi="Arial" w:cs="Arial"/>
          <w:color w:val="00007F"/>
          <w:sz w:val="24"/>
        </w:rPr>
        <w:t>1</w:t>
      </w:r>
      <w:r>
        <w:rPr>
          <w:rFonts w:ascii="Arial" w:eastAsia="Arial" w:hAnsi="Arial" w:cs="Arial"/>
          <w:sz w:val="20"/>
        </w:rPr>
        <w:t>, e cada parte responderá pelas consequências de sua inexecução total ou parcial.</w:t>
      </w:r>
    </w:p>
    <w:p w14:paraId="7ED0BC09" w14:textId="77777777" w:rsidR="009D57BB" w:rsidRDefault="009D57BB" w:rsidP="009D57BB">
      <w:pPr>
        <w:spacing w:after="212" w:line="283" w:lineRule="auto"/>
        <w:ind w:left="10" w:hanging="10"/>
        <w:jc w:val="both"/>
      </w:pPr>
      <w:r>
        <w:rPr>
          <w:rFonts w:ascii="Arial" w:eastAsia="Arial" w:hAnsi="Arial" w:cs="Arial"/>
          <w:sz w:val="20"/>
        </w:rPr>
        <w:t>6.2. Em caso de impedimento, ordem de paralisação ou suspensão do contrato, o cronograma de execução será prorrogado automaticamente pelo tempo correspondente, anotadas tais circunstâncias mediante simples apostila.</w:t>
      </w:r>
    </w:p>
    <w:p w14:paraId="28CA954A" w14:textId="77777777" w:rsidR="009D57BB" w:rsidRDefault="009D57BB" w:rsidP="009D57BB">
      <w:pPr>
        <w:spacing w:after="212" w:line="283" w:lineRule="auto"/>
        <w:ind w:left="10" w:hanging="10"/>
        <w:jc w:val="both"/>
      </w:pPr>
      <w:r>
        <w:rPr>
          <w:rFonts w:ascii="Arial" w:eastAsia="Arial" w:hAnsi="Arial" w:cs="Arial"/>
          <w:sz w:val="20"/>
        </w:rPr>
        <w:t>6.3. As comunicações entre o órgão ou entidade e a contratada devem ser realizadas por escrito sempre que o ato exigir tal formalidade, admitindo-se o uso de mensagem eletrônica para esse fim.</w:t>
      </w:r>
    </w:p>
    <w:p w14:paraId="7ECE00A2" w14:textId="77777777" w:rsidR="009D57BB" w:rsidRDefault="009D57BB" w:rsidP="009D57BB">
      <w:pPr>
        <w:spacing w:after="212" w:line="283" w:lineRule="auto"/>
        <w:ind w:left="10" w:hanging="10"/>
        <w:jc w:val="both"/>
      </w:pPr>
      <w:r>
        <w:rPr>
          <w:rFonts w:ascii="Arial" w:eastAsia="Arial" w:hAnsi="Arial" w:cs="Arial"/>
          <w:sz w:val="20"/>
        </w:rPr>
        <w:t>6.4. O Contratante poderá convocar representante da Contratado para adoção de providências que devam ser cumpridas de imediato.</w:t>
      </w:r>
    </w:p>
    <w:p w14:paraId="3FFB555E" w14:textId="77777777" w:rsidR="009D57BB" w:rsidRDefault="009D57BB" w:rsidP="009D57BB">
      <w:pPr>
        <w:spacing w:after="210" w:line="267" w:lineRule="auto"/>
        <w:ind w:left="10" w:hanging="10"/>
        <w:jc w:val="both"/>
      </w:pPr>
      <w:r>
        <w:rPr>
          <w:rFonts w:ascii="Calibri" w:eastAsia="Calibri" w:hAnsi="Calibri" w:cs="Calibri"/>
          <w:sz w:val="20"/>
        </w:rPr>
        <w:t>6.5. Após a celebração da contratação, o Contratante poderá convocar o representante do Contratado para reunião inicial para apresentação do plano de fiscalização, que conterá informações acerca das obrigações contratuais, dos mecanismos de fiscalização, das estratégias para execução do objeto, do plano complementar de execução do Contratado, quando houver, do método de aferição dos resultados e das sanções aplicáveis, dentre outros.</w:t>
      </w:r>
    </w:p>
    <w:p w14:paraId="2806BD35" w14:textId="77777777" w:rsidR="009D57BB" w:rsidRDefault="009D57BB" w:rsidP="009D57BB">
      <w:pPr>
        <w:spacing w:after="174"/>
        <w:ind w:left="15"/>
      </w:pPr>
      <w:r>
        <w:rPr>
          <w:rFonts w:ascii="Calibri" w:eastAsia="Calibri" w:hAnsi="Calibri" w:cs="Calibri"/>
          <w:b/>
          <w:sz w:val="21"/>
        </w:rPr>
        <w:t xml:space="preserve"> </w:t>
      </w:r>
    </w:p>
    <w:p w14:paraId="25956DBA" w14:textId="77777777" w:rsidR="009D57BB" w:rsidRDefault="009D57BB" w:rsidP="009D57BB">
      <w:pPr>
        <w:pStyle w:val="Ttulo3"/>
        <w:ind w:left="0"/>
        <w:jc w:val="left"/>
      </w:pPr>
      <w:r>
        <w:t>FISCALIZAÇÃO</w:t>
      </w:r>
    </w:p>
    <w:p w14:paraId="709F3961" w14:textId="77777777" w:rsidR="009D57BB" w:rsidRDefault="009D57BB" w:rsidP="009D57BB">
      <w:pPr>
        <w:spacing w:after="170" w:line="283" w:lineRule="auto"/>
        <w:ind w:left="10" w:hanging="10"/>
        <w:jc w:val="both"/>
      </w:pPr>
      <w:r>
        <w:rPr>
          <w:rFonts w:ascii="Arial" w:eastAsia="Arial" w:hAnsi="Arial" w:cs="Arial"/>
          <w:sz w:val="20"/>
        </w:rPr>
        <w:t>6.6. A execução do contrato deverá ser acompanhada e fiscalizada pelo (s) fiscal(is) do contrato, ou pelo (s) respectivo(s) substituto(s) (</w:t>
      </w:r>
      <w:r>
        <w:rPr>
          <w:rFonts w:ascii="Arial" w:eastAsia="Arial" w:hAnsi="Arial" w:cs="Arial"/>
          <w:color w:val="00007F"/>
          <w:sz w:val="20"/>
          <w:u w:val="single" w:color="000000"/>
        </w:rPr>
        <w:t>Lei nº 14.133, de 2021, art. 117, caput</w:t>
      </w:r>
      <w:r>
        <w:rPr>
          <w:rFonts w:ascii="Arial" w:eastAsia="Arial" w:hAnsi="Arial" w:cs="Arial"/>
          <w:sz w:val="20"/>
        </w:rPr>
        <w:t>).</w:t>
      </w:r>
    </w:p>
    <w:p w14:paraId="27694303" w14:textId="77777777" w:rsidR="009D57BB" w:rsidRDefault="009D57BB" w:rsidP="009D57BB">
      <w:pPr>
        <w:spacing w:after="226"/>
        <w:ind w:left="15"/>
      </w:pPr>
      <w:r>
        <w:rPr>
          <w:rFonts w:ascii="Calibri" w:eastAsia="Calibri" w:hAnsi="Calibri" w:cs="Calibri"/>
          <w:sz w:val="18"/>
        </w:rPr>
        <w:t xml:space="preserve"> </w:t>
      </w:r>
    </w:p>
    <w:p w14:paraId="0C3C9ED6" w14:textId="77777777" w:rsidR="009D57BB" w:rsidRDefault="009D57BB" w:rsidP="009D57BB">
      <w:pPr>
        <w:pStyle w:val="Ttulo3"/>
        <w:ind w:left="10"/>
        <w:jc w:val="left"/>
      </w:pPr>
      <w:r>
        <w:t>Fiscalização Técnica</w:t>
      </w:r>
    </w:p>
    <w:p w14:paraId="0CA63BEE" w14:textId="77777777" w:rsidR="009D57BB" w:rsidRDefault="009D57BB" w:rsidP="009D57BB">
      <w:pPr>
        <w:spacing w:after="210" w:line="267" w:lineRule="auto"/>
        <w:ind w:left="10" w:hanging="10"/>
        <w:jc w:val="both"/>
      </w:pPr>
      <w:r>
        <w:rPr>
          <w:rFonts w:ascii="Calibri" w:eastAsia="Calibri" w:hAnsi="Calibri" w:cs="Calibri"/>
          <w:sz w:val="20"/>
        </w:rPr>
        <w:t>6.7. O fiscal técnico do contrato acompanhará a execução do contrato, para que sejam cumpridas todas as condições estabelecidas no contrato, de modo a assegurar os melhores resultados para a Administração (</w:t>
      </w:r>
      <w:r>
        <w:rPr>
          <w:rFonts w:ascii="Calibri" w:eastAsia="Calibri" w:hAnsi="Calibri" w:cs="Calibri"/>
          <w:color w:val="000080"/>
          <w:sz w:val="20"/>
        </w:rPr>
        <w:t>Decreto estadual nº 68.220, de 2023</w:t>
      </w:r>
      <w:r>
        <w:rPr>
          <w:rFonts w:ascii="Calibri" w:eastAsia="Calibri" w:hAnsi="Calibri" w:cs="Calibri"/>
          <w:sz w:val="20"/>
        </w:rPr>
        <w:t>, art. 17).</w:t>
      </w:r>
    </w:p>
    <w:p w14:paraId="6055D82D" w14:textId="77777777" w:rsidR="009D57BB" w:rsidRDefault="009D57BB" w:rsidP="009D57BB">
      <w:pPr>
        <w:spacing w:after="210" w:line="267" w:lineRule="auto"/>
        <w:ind w:left="10" w:hanging="10"/>
        <w:jc w:val="both"/>
      </w:pPr>
      <w:r>
        <w:rPr>
          <w:rFonts w:ascii="Calibri" w:eastAsia="Calibri" w:hAnsi="Calibri" w:cs="Calibri"/>
          <w:sz w:val="20"/>
        </w:rPr>
        <w:t xml:space="preserve">6.7.1. O fiscal técnico do contrato anotará no histórico de gerenciamento do contrato todas as ocorrências relacionadas à execução do contrato, com a descrição do que for necessário para a regularização das faltas ou dos defeitos observados ( </w:t>
      </w:r>
      <w:r>
        <w:rPr>
          <w:rFonts w:ascii="Calibri" w:eastAsia="Calibri" w:hAnsi="Calibri" w:cs="Calibri"/>
          <w:color w:val="000080"/>
          <w:sz w:val="20"/>
        </w:rPr>
        <w:t>Lei nº 14.133, de 2021, art. 117, §1º</w:t>
      </w:r>
      <w:r>
        <w:rPr>
          <w:rFonts w:ascii="Calibri" w:eastAsia="Calibri" w:hAnsi="Calibri" w:cs="Calibri"/>
          <w:sz w:val="20"/>
        </w:rPr>
        <w:t xml:space="preserve">, e </w:t>
      </w:r>
      <w:r>
        <w:rPr>
          <w:rFonts w:ascii="Calibri" w:eastAsia="Calibri" w:hAnsi="Calibri" w:cs="Calibri"/>
          <w:color w:val="000080"/>
          <w:sz w:val="20"/>
        </w:rPr>
        <w:t>Decreto estadual nº 68.220, de 2023</w:t>
      </w:r>
      <w:r>
        <w:rPr>
          <w:rFonts w:ascii="Calibri" w:eastAsia="Calibri" w:hAnsi="Calibri" w:cs="Calibri"/>
          <w:sz w:val="20"/>
        </w:rPr>
        <w:t>, art. 17, II).</w:t>
      </w:r>
    </w:p>
    <w:p w14:paraId="58531176" w14:textId="77777777" w:rsidR="009D57BB" w:rsidRDefault="009D57BB" w:rsidP="009D57BB">
      <w:pPr>
        <w:spacing w:after="210" w:line="267" w:lineRule="auto"/>
        <w:ind w:left="10" w:hanging="10"/>
        <w:jc w:val="both"/>
      </w:pPr>
      <w:r>
        <w:rPr>
          <w:rFonts w:ascii="Calibri" w:eastAsia="Calibri" w:hAnsi="Calibri" w:cs="Calibri"/>
          <w:sz w:val="20"/>
        </w:rPr>
        <w:t>6.7.2. O fiscal técnico adotará medidas preventivas de controle de contratos, manifestando-se quanto à necessidade de suspensão da execução do objeto (</w:t>
      </w:r>
      <w:r>
        <w:rPr>
          <w:rFonts w:ascii="Calibri" w:eastAsia="Calibri" w:hAnsi="Calibri" w:cs="Calibri"/>
          <w:color w:val="000080"/>
          <w:sz w:val="20"/>
        </w:rPr>
        <w:t>Decreto estadual nº 68.220, de 2023</w:t>
      </w:r>
      <w:r>
        <w:rPr>
          <w:rFonts w:ascii="Calibri" w:eastAsia="Calibri" w:hAnsi="Calibri" w:cs="Calibri"/>
          <w:sz w:val="20"/>
        </w:rPr>
        <w:t>, art. 17, IV).</w:t>
      </w:r>
    </w:p>
    <w:p w14:paraId="05D1B0EA" w14:textId="77777777" w:rsidR="009D57BB" w:rsidRDefault="009D57BB" w:rsidP="009D57BB">
      <w:pPr>
        <w:spacing w:after="210" w:line="267" w:lineRule="auto"/>
        <w:ind w:left="10" w:hanging="10"/>
        <w:jc w:val="both"/>
      </w:pPr>
      <w:r>
        <w:rPr>
          <w:rFonts w:ascii="Calibri" w:eastAsia="Calibri" w:hAnsi="Calibri" w:cs="Calibri"/>
          <w:sz w:val="20"/>
        </w:rPr>
        <w:t>6.7.3. O fiscal técnico do contrato informará ao gestor do contrato, em tempo hábil, a situação que demandar decisão ou adoção de medidas que ultrapassem sua competência, para que adote as medidas necessárias e saneadoras, se for o caso (</w:t>
      </w:r>
      <w:r>
        <w:rPr>
          <w:rFonts w:ascii="Calibri" w:eastAsia="Calibri" w:hAnsi="Calibri" w:cs="Calibri"/>
          <w:color w:val="000080"/>
          <w:sz w:val="20"/>
        </w:rPr>
        <w:t>Lei federal nº 14.133, de 2021</w:t>
      </w:r>
      <w:r>
        <w:rPr>
          <w:rFonts w:ascii="Calibri" w:eastAsia="Calibri" w:hAnsi="Calibri" w:cs="Calibri"/>
          <w:sz w:val="20"/>
        </w:rPr>
        <w:t>, artigo 117, § 2º).</w:t>
      </w:r>
    </w:p>
    <w:p w14:paraId="587CBAB4" w14:textId="77777777" w:rsidR="009D57BB" w:rsidRDefault="009D57BB" w:rsidP="009D57BB">
      <w:pPr>
        <w:spacing w:after="176" w:line="267" w:lineRule="auto"/>
        <w:ind w:left="10" w:hanging="10"/>
        <w:jc w:val="both"/>
      </w:pPr>
      <w:r>
        <w:rPr>
          <w:rFonts w:ascii="Calibri" w:eastAsia="Calibri" w:hAnsi="Calibri" w:cs="Calibri"/>
          <w:sz w:val="20"/>
        </w:rPr>
        <w:t>6.7.4. No caso de ocorrências que possam inviabilizar a execução do contrato nas datas aprazadas, o fiscal técnico do contrato comunicará o fato imediatamente ao gestor do contrato (</w:t>
      </w:r>
      <w:r>
        <w:rPr>
          <w:rFonts w:ascii="Calibri" w:eastAsia="Calibri" w:hAnsi="Calibri" w:cs="Calibri"/>
          <w:color w:val="000080"/>
          <w:sz w:val="20"/>
        </w:rPr>
        <w:t>Decreto estadual nº 68.220, de 2023</w:t>
      </w:r>
      <w:r>
        <w:rPr>
          <w:rFonts w:ascii="Calibri" w:eastAsia="Calibri" w:hAnsi="Calibri" w:cs="Calibri"/>
          <w:sz w:val="20"/>
        </w:rPr>
        <w:t>, art. 17, II).</w:t>
      </w:r>
    </w:p>
    <w:p w14:paraId="44135FFC" w14:textId="77777777" w:rsidR="009D57BB" w:rsidRDefault="009D57BB" w:rsidP="009D57BB">
      <w:pPr>
        <w:spacing w:after="226"/>
      </w:pPr>
      <w:r>
        <w:rPr>
          <w:rFonts w:ascii="Calibri" w:eastAsia="Calibri" w:hAnsi="Calibri" w:cs="Calibri"/>
          <w:b/>
          <w:sz w:val="18"/>
        </w:rPr>
        <w:t xml:space="preserve"> </w:t>
      </w:r>
    </w:p>
    <w:p w14:paraId="36562329" w14:textId="77777777" w:rsidR="009D57BB" w:rsidRDefault="009D57BB" w:rsidP="009D57BB">
      <w:pPr>
        <w:pStyle w:val="Ttulo3"/>
        <w:ind w:left="10"/>
        <w:jc w:val="left"/>
      </w:pPr>
      <w:r>
        <w:t>Fiscalização Administrativa</w:t>
      </w:r>
    </w:p>
    <w:p w14:paraId="218FA2DB" w14:textId="77777777" w:rsidR="009D57BB" w:rsidRDefault="009D57BB" w:rsidP="009D57BB">
      <w:pPr>
        <w:spacing w:after="210" w:line="267" w:lineRule="auto"/>
        <w:ind w:left="10" w:hanging="10"/>
        <w:jc w:val="both"/>
      </w:pPr>
      <w:r>
        <w:rPr>
          <w:rFonts w:ascii="Calibri" w:eastAsia="Calibri" w:hAnsi="Calibri" w:cs="Calibri"/>
          <w:sz w:val="20"/>
        </w:rPr>
        <w:t>6.8. O fiscal administrativo do contrato verificará a manutenção das condições de habilitação do Contratado, acompanhará o empenho, o pagamento, as garantias, as glosas e a formalização de apostilamento e termos aditivos, solicitando quaisquer documentos comprobatórios pertinentes, caso necessário (</w:t>
      </w:r>
      <w:r>
        <w:rPr>
          <w:rFonts w:ascii="Calibri" w:eastAsia="Calibri" w:hAnsi="Calibri" w:cs="Calibri"/>
          <w:color w:val="000080"/>
          <w:sz w:val="20"/>
        </w:rPr>
        <w:t>Decreto estadual nº 68.220, de 2023</w:t>
      </w:r>
      <w:r>
        <w:rPr>
          <w:rFonts w:ascii="Calibri" w:eastAsia="Calibri" w:hAnsi="Calibri" w:cs="Calibri"/>
          <w:sz w:val="20"/>
        </w:rPr>
        <w:t>, art. 18, II e III).</w:t>
      </w:r>
    </w:p>
    <w:p w14:paraId="1E675F90" w14:textId="77777777" w:rsidR="009D57BB" w:rsidRDefault="009D57BB" w:rsidP="009D57BB">
      <w:pPr>
        <w:spacing w:after="210" w:line="267" w:lineRule="auto"/>
        <w:ind w:left="10" w:hanging="10"/>
        <w:jc w:val="both"/>
      </w:pPr>
      <w:r>
        <w:rPr>
          <w:rFonts w:ascii="Calibri" w:eastAsia="Calibri" w:hAnsi="Calibri" w:cs="Calibri"/>
          <w:sz w:val="20"/>
        </w:rPr>
        <w:t>6.8.1. Caso ocorra descumprimento das obrigações contratuais, o fiscal administrativo do contrato atuará tempestivamente na solução do problema, reportando ao gestor do contrato para que tome as providências cabíveis, quando ultrapassar a sua competência (</w:t>
      </w:r>
      <w:r>
        <w:rPr>
          <w:rFonts w:ascii="Calibri" w:eastAsia="Calibri" w:hAnsi="Calibri" w:cs="Calibri"/>
          <w:color w:val="000080"/>
          <w:sz w:val="20"/>
        </w:rPr>
        <w:t>Decreto estadual nº 68.220, de 2023</w:t>
      </w:r>
      <w:r>
        <w:rPr>
          <w:rFonts w:ascii="Calibri" w:eastAsia="Calibri" w:hAnsi="Calibri" w:cs="Calibri"/>
          <w:sz w:val="20"/>
        </w:rPr>
        <w:t>, art. 18, IV).</w:t>
      </w:r>
    </w:p>
    <w:p w14:paraId="7EC9CD08" w14:textId="77777777" w:rsidR="009D57BB" w:rsidRDefault="009D57BB" w:rsidP="009D57BB">
      <w:pPr>
        <w:spacing w:after="176" w:line="267" w:lineRule="auto"/>
        <w:ind w:left="10" w:hanging="10"/>
        <w:jc w:val="both"/>
      </w:pPr>
      <w:r>
        <w:rPr>
          <w:rFonts w:ascii="Calibri" w:eastAsia="Calibri" w:hAnsi="Calibri" w:cs="Calibri"/>
          <w:sz w:val="20"/>
        </w:rPr>
        <w:t xml:space="preserve">6.8.2. Sempre que solicitado pelo Contratante, o Contratado deverá comprovar o cumprimento da reserva de cargos prevista em lei para pessoa com deficiência, para reabilitado da Previdência Social ou para aprendiz, bem como as reservas de cargos previstas em outras normas específicas, com a indicação dos empregados que preencherem as referidas vagas, nos termos do parágrafo único do art. 116 da </w:t>
      </w:r>
      <w:r>
        <w:rPr>
          <w:rFonts w:ascii="Calibri" w:eastAsia="Calibri" w:hAnsi="Calibri" w:cs="Calibri"/>
          <w:color w:val="000080"/>
          <w:sz w:val="20"/>
        </w:rPr>
        <w:t>Lei nº 14.133, de 2021</w:t>
      </w:r>
      <w:r>
        <w:rPr>
          <w:rFonts w:ascii="Calibri" w:eastAsia="Calibri" w:hAnsi="Calibri" w:cs="Calibri"/>
          <w:sz w:val="20"/>
        </w:rPr>
        <w:t>.</w:t>
      </w:r>
    </w:p>
    <w:p w14:paraId="1ECBB52D" w14:textId="77777777" w:rsidR="009D57BB" w:rsidRDefault="009D57BB" w:rsidP="009D57BB">
      <w:pPr>
        <w:spacing w:after="226"/>
        <w:ind w:left="15"/>
      </w:pPr>
      <w:r>
        <w:rPr>
          <w:rFonts w:ascii="Calibri" w:eastAsia="Calibri" w:hAnsi="Calibri" w:cs="Calibri"/>
          <w:b/>
          <w:sz w:val="18"/>
        </w:rPr>
        <w:t xml:space="preserve"> </w:t>
      </w:r>
    </w:p>
    <w:p w14:paraId="07F25033" w14:textId="77777777" w:rsidR="009D57BB" w:rsidRDefault="009D57BB" w:rsidP="009D57BB">
      <w:pPr>
        <w:pStyle w:val="Ttulo3"/>
        <w:ind w:left="10"/>
        <w:jc w:val="left"/>
      </w:pPr>
      <w:r>
        <w:t>Gestor do Contrato</w:t>
      </w:r>
    </w:p>
    <w:p w14:paraId="75FB67A0" w14:textId="77777777" w:rsidR="009D57BB" w:rsidRDefault="009D57BB" w:rsidP="009D57BB">
      <w:pPr>
        <w:spacing w:after="210" w:line="267" w:lineRule="auto"/>
        <w:ind w:left="10" w:hanging="10"/>
        <w:jc w:val="both"/>
      </w:pPr>
      <w:r>
        <w:rPr>
          <w:rFonts w:ascii="Calibri" w:eastAsia="Calibri" w:hAnsi="Calibri" w:cs="Calibri"/>
          <w:sz w:val="20"/>
        </w:rPr>
        <w:t>6.9. 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14:paraId="48C360AE" w14:textId="77777777" w:rsidR="009D57BB" w:rsidRDefault="009D57BB" w:rsidP="009D57BB">
      <w:pPr>
        <w:spacing w:after="210" w:line="267" w:lineRule="auto"/>
        <w:ind w:left="10" w:right="130" w:hanging="10"/>
        <w:jc w:val="both"/>
      </w:pPr>
      <w:r>
        <w:rPr>
          <w:rFonts w:ascii="Calibri" w:eastAsia="Calibri" w:hAnsi="Calibri" w:cs="Calibri"/>
          <w:sz w:val="20"/>
        </w:rPr>
        <w:t>6.10. O gestor do contrato acompanhará a manutenção das condições de habilitação da contratada, para fins de empenho de despesa e pagamento, e anotará os problemas que obstem o fluxo normal da liquidação e do pagamento da despesa no relatório de riscos eventuais. (Decreto estadual nº 68.220, de 2023, art. 16, IX).</w:t>
      </w:r>
    </w:p>
    <w:p w14:paraId="0A60E149" w14:textId="77777777" w:rsidR="009D57BB" w:rsidRDefault="009D57BB" w:rsidP="009D57BB">
      <w:pPr>
        <w:spacing w:after="210" w:line="267" w:lineRule="auto"/>
        <w:ind w:left="10" w:right="130" w:hanging="10"/>
        <w:jc w:val="both"/>
      </w:pPr>
      <w:r>
        <w:rPr>
          <w:rFonts w:ascii="Calibri" w:eastAsia="Calibri" w:hAnsi="Calibri" w:cs="Calibri"/>
          <w:sz w:val="20"/>
        </w:rPr>
        <w:t>6.11. 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estadual nº 68.220, de 2023, art. 18, VII).</w:t>
      </w:r>
    </w:p>
    <w:p w14:paraId="41AF5A7A" w14:textId="77777777" w:rsidR="009D57BB" w:rsidRDefault="009D57BB" w:rsidP="009D57BB">
      <w:pPr>
        <w:spacing w:after="210" w:line="267" w:lineRule="auto"/>
        <w:ind w:left="10" w:hanging="10"/>
        <w:jc w:val="both"/>
      </w:pPr>
      <w:r>
        <w:rPr>
          <w:rFonts w:ascii="Calibri" w:eastAsia="Calibri" w:hAnsi="Calibri" w:cs="Calibri"/>
          <w:sz w:val="20"/>
        </w:rPr>
        <w:t>6.12.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estadual nº 68.220, de 2023, art. 16, VIII).</w:t>
      </w:r>
    </w:p>
    <w:p w14:paraId="7F2ED38E" w14:textId="77777777" w:rsidR="009D57BB" w:rsidRDefault="009D57BB" w:rsidP="009D57BB">
      <w:pPr>
        <w:spacing w:after="210" w:line="267" w:lineRule="auto"/>
        <w:ind w:left="10" w:right="130" w:hanging="10"/>
        <w:jc w:val="both"/>
      </w:pPr>
      <w:r>
        <w:rPr>
          <w:rFonts w:ascii="Calibri" w:eastAsia="Calibri" w:hAnsi="Calibri" w:cs="Calibri"/>
          <w:sz w:val="20"/>
        </w:rPr>
        <w:t>6.13. O gestor do contrato deverá elaborar relatório final com informações sobre a consecução dos objetivos que tenham justificado a contratação e eventuais condutas a serem adotadas para o aprimoramento das atividades da Administração. (Decreto estadual nº 68.220, de 2023, art. 16, VII e parágrafo único).</w:t>
      </w:r>
    </w:p>
    <w:p w14:paraId="4276FB9A" w14:textId="77777777" w:rsidR="009D57BB" w:rsidRDefault="009D57BB" w:rsidP="009D57BB">
      <w:pPr>
        <w:spacing w:after="172" w:line="267" w:lineRule="auto"/>
        <w:ind w:left="10" w:hanging="10"/>
        <w:jc w:val="both"/>
      </w:pPr>
      <w:r>
        <w:rPr>
          <w:rFonts w:ascii="Calibri" w:eastAsia="Calibri" w:hAnsi="Calibri" w:cs="Calibri"/>
          <w:sz w:val="20"/>
        </w:rPr>
        <w:t>6.14. O gestor do contrato deverá enviar a documentação pertinente ao setor de contratos para a formalização dos procedimentos de liquidação e pagamento, no valor dimensionado pela fiscalização e gestão nos termos do contrato.</w:t>
      </w:r>
    </w:p>
    <w:p w14:paraId="699F1716" w14:textId="77777777" w:rsidR="009D57BB" w:rsidRDefault="009D57BB" w:rsidP="009D57BB">
      <w:pPr>
        <w:spacing w:after="254"/>
      </w:pPr>
      <w:r>
        <w:rPr>
          <w:rFonts w:ascii="Calibri" w:eastAsia="Calibri" w:hAnsi="Calibri" w:cs="Calibri"/>
          <w:sz w:val="18"/>
        </w:rPr>
        <w:t xml:space="preserve"> </w:t>
      </w:r>
    </w:p>
    <w:p w14:paraId="1745A686" w14:textId="77777777" w:rsidR="009D57BB" w:rsidRDefault="009D57BB" w:rsidP="009D57BB">
      <w:pPr>
        <w:pStyle w:val="Ttulo3"/>
        <w:spacing w:after="234"/>
        <w:ind w:left="-5"/>
        <w:jc w:val="left"/>
      </w:pPr>
      <w:r>
        <w:rPr>
          <w:rFonts w:ascii="Arial" w:eastAsia="Arial" w:hAnsi="Arial" w:cs="Arial"/>
        </w:rPr>
        <w:t xml:space="preserve">7. CRITÉRIOS DE MEDIÇÃO E DE PAGAMENTO       </w:t>
      </w:r>
    </w:p>
    <w:p w14:paraId="66121BFF" w14:textId="77777777" w:rsidR="009D57BB" w:rsidRDefault="009D57BB" w:rsidP="009D57BB">
      <w:pPr>
        <w:pStyle w:val="Ttulo4"/>
        <w:ind w:left="10" w:hanging="10"/>
      </w:pPr>
      <w:r>
        <w:t>Recebimento</w:t>
      </w:r>
    </w:p>
    <w:p w14:paraId="5FC9041D" w14:textId="77777777" w:rsidR="009D57BB" w:rsidRDefault="009D57BB" w:rsidP="009D57BB">
      <w:pPr>
        <w:spacing w:after="212" w:line="283" w:lineRule="auto"/>
        <w:ind w:left="10" w:hanging="10"/>
        <w:jc w:val="both"/>
      </w:pPr>
      <w:r>
        <w:rPr>
          <w:rFonts w:ascii="Arial" w:eastAsia="Arial" w:hAnsi="Arial" w:cs="Arial"/>
          <w:sz w:val="20"/>
        </w:rPr>
        <w:t>7.1. 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14:paraId="3DAFBDC1" w14:textId="77777777" w:rsidR="009D57BB" w:rsidRDefault="009D57BB" w:rsidP="009D57BB">
      <w:pPr>
        <w:spacing w:after="212" w:line="283" w:lineRule="auto"/>
        <w:ind w:left="10" w:right="130" w:hanging="10"/>
        <w:jc w:val="both"/>
      </w:pPr>
      <w:r>
        <w:rPr>
          <w:rFonts w:ascii="Arial" w:eastAsia="Arial" w:hAnsi="Arial" w:cs="Arial"/>
          <w:sz w:val="20"/>
        </w:rPr>
        <w:t>7.2. Os bens poderão ser rejeitados, no todo ou em parte, inclusive antes do recebimento provisório, quando em desacordo com as especificações constantes no Termo de Referência e na proposta, devendo ser substituídos no prazo de 10 (dias), a contar da notificação do Contratado, às suas custas, sem prejuízo da aplicação das penalidades.</w:t>
      </w:r>
    </w:p>
    <w:p w14:paraId="1A0F5A33" w14:textId="77777777" w:rsidR="009D57BB" w:rsidRDefault="009D57BB" w:rsidP="009D57BB">
      <w:pPr>
        <w:spacing w:after="212" w:line="283" w:lineRule="auto"/>
        <w:ind w:left="10" w:right="129" w:hanging="10"/>
        <w:jc w:val="both"/>
      </w:pPr>
      <w:r>
        <w:rPr>
          <w:rFonts w:ascii="Arial" w:eastAsia="Arial" w:hAnsi="Arial" w:cs="Arial"/>
          <w:sz w:val="20"/>
        </w:rPr>
        <w:t>7.3. O recebimento definitivo ocorrerá no prazo de até 10 (dez) dias úteis, a contar do recebimento da nota fiscal ou instrumento de cobrança equivalente pela Administração, após a verificação da qualidade e quantidade do material e consequente aceitação mediante termo detalhado.</w:t>
      </w:r>
    </w:p>
    <w:p w14:paraId="5A041C22" w14:textId="77777777" w:rsidR="009D57BB" w:rsidRDefault="009D57BB" w:rsidP="009D57BB">
      <w:pPr>
        <w:spacing w:after="212" w:line="283" w:lineRule="auto"/>
        <w:ind w:left="10" w:hanging="10"/>
        <w:jc w:val="both"/>
      </w:pPr>
      <w:r>
        <w:rPr>
          <w:rFonts w:ascii="Arial" w:eastAsia="Arial" w:hAnsi="Arial" w:cs="Arial"/>
          <w:sz w:val="20"/>
        </w:rPr>
        <w:t>7.4. O prazo para recebimento definitivo poderá ser excepcionalmente prorrogado, de forma justificada, por igual período, quando houver necessidade de diligências para a aferição do atendimento das exigências contratuais.</w:t>
      </w:r>
    </w:p>
    <w:p w14:paraId="6AB83ABC" w14:textId="77777777" w:rsidR="009D57BB" w:rsidRDefault="009D57BB" w:rsidP="009D57BB">
      <w:pPr>
        <w:spacing w:after="212" w:line="283" w:lineRule="auto"/>
        <w:ind w:left="10" w:right="128" w:hanging="10"/>
        <w:jc w:val="both"/>
      </w:pPr>
      <w:r>
        <w:rPr>
          <w:rFonts w:ascii="Arial" w:eastAsia="Arial" w:hAnsi="Arial" w:cs="Arial"/>
          <w:sz w:val="20"/>
        </w:rPr>
        <w:t xml:space="preserve">7.5. No caso de controvérsia sobre a execução do objeto, quanto à dimensão, qualidade e quantidade, se houver parcela incontroversa, deverá ser observado o teor do </w:t>
      </w:r>
      <w:r>
        <w:rPr>
          <w:rFonts w:ascii="Arial" w:eastAsia="Arial" w:hAnsi="Arial" w:cs="Arial"/>
          <w:color w:val="00007F"/>
          <w:sz w:val="20"/>
          <w:u w:val="single" w:color="000000"/>
        </w:rPr>
        <w:t>art. 143 da Lei nº 14.133, de 2021</w:t>
      </w:r>
      <w:r>
        <w:rPr>
          <w:rFonts w:ascii="Arial" w:eastAsia="Arial" w:hAnsi="Arial" w:cs="Arial"/>
          <w:sz w:val="20"/>
        </w:rPr>
        <w:t>, com a comunicação ao contratado para emissão de Nota Fiscal/Fatura no que pertence à parcela incontroversa, para efeito de liquidação e pagamento.</w:t>
      </w:r>
    </w:p>
    <w:p w14:paraId="38B23E33" w14:textId="77777777" w:rsidR="009D57BB" w:rsidRDefault="009D57BB" w:rsidP="009D57BB">
      <w:pPr>
        <w:spacing w:after="212" w:line="283" w:lineRule="auto"/>
        <w:ind w:left="10" w:right="129" w:hanging="10"/>
        <w:jc w:val="both"/>
      </w:pPr>
      <w:r>
        <w:rPr>
          <w:rFonts w:ascii="Arial" w:eastAsia="Arial" w:hAnsi="Arial" w:cs="Arial"/>
          <w:sz w:val="20"/>
        </w:rPr>
        <w:t>7.6.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290906B1" w14:textId="77777777" w:rsidR="009D57BB" w:rsidRDefault="009D57BB" w:rsidP="009D57BB">
      <w:pPr>
        <w:spacing w:after="212" w:line="283" w:lineRule="auto"/>
        <w:ind w:left="10" w:hanging="10"/>
        <w:jc w:val="both"/>
      </w:pPr>
      <w:r>
        <w:rPr>
          <w:rFonts w:ascii="Arial" w:eastAsia="Arial" w:hAnsi="Arial" w:cs="Arial"/>
          <w:sz w:val="20"/>
        </w:rPr>
        <w:t>7.7. O recebimento provisório ou definitivo não excluirá a responsabilidade civil pela solidez e pela segurança dos bens nem a responsabilidade ético-profissional pela perfeita execução do contrato.</w:t>
      </w:r>
    </w:p>
    <w:p w14:paraId="5A5277CF" w14:textId="77777777" w:rsidR="009D57BB" w:rsidRDefault="009D57BB" w:rsidP="009D57BB">
      <w:pPr>
        <w:spacing w:after="174"/>
        <w:ind w:left="15"/>
      </w:pPr>
      <w:r>
        <w:rPr>
          <w:rFonts w:ascii="Calibri" w:eastAsia="Calibri" w:hAnsi="Calibri" w:cs="Calibri"/>
          <w:b/>
          <w:sz w:val="21"/>
        </w:rPr>
        <w:t xml:space="preserve"> </w:t>
      </w:r>
    </w:p>
    <w:p w14:paraId="28CB334A" w14:textId="77777777" w:rsidR="009D57BB" w:rsidRDefault="009D57BB" w:rsidP="009D57BB">
      <w:pPr>
        <w:pStyle w:val="Ttulo4"/>
        <w:ind w:left="10" w:hanging="10"/>
      </w:pPr>
      <w:r>
        <w:t>Liquidação</w:t>
      </w:r>
    </w:p>
    <w:p w14:paraId="167B77BA" w14:textId="77777777" w:rsidR="009D57BB" w:rsidRDefault="009D57BB" w:rsidP="009D57BB">
      <w:pPr>
        <w:spacing w:after="210" w:line="267" w:lineRule="auto"/>
        <w:ind w:left="10" w:right="128" w:hanging="10"/>
        <w:jc w:val="both"/>
      </w:pPr>
      <w:r>
        <w:rPr>
          <w:rFonts w:ascii="Calibri" w:eastAsia="Calibri" w:hAnsi="Calibri" w:cs="Calibri"/>
          <w:sz w:val="20"/>
        </w:rPr>
        <w:t xml:space="preserve">7.8. 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w:t>
      </w:r>
      <w:r>
        <w:rPr>
          <w:rFonts w:ascii="Calibri" w:eastAsia="Calibri" w:hAnsi="Calibri" w:cs="Calibri"/>
          <w:color w:val="00007F"/>
          <w:sz w:val="20"/>
          <w:u w:val="single" w:color="000000"/>
        </w:rPr>
        <w:t>Instrução Normativa</w:t>
      </w:r>
      <w:r>
        <w:rPr>
          <w:rFonts w:ascii="Calibri" w:eastAsia="Calibri" w:hAnsi="Calibri" w:cs="Calibri"/>
          <w:color w:val="00007F"/>
          <w:sz w:val="20"/>
        </w:rPr>
        <w:t xml:space="preserve"> </w:t>
      </w:r>
      <w:r>
        <w:rPr>
          <w:rFonts w:ascii="Calibri" w:eastAsia="Calibri" w:hAnsi="Calibri" w:cs="Calibri"/>
          <w:color w:val="00007F"/>
          <w:sz w:val="20"/>
          <w:u w:val="single" w:color="00007F"/>
        </w:rPr>
        <w:t>SEGES/ME nº 77, de 4 de novembro de 202</w:t>
      </w:r>
      <w:r>
        <w:rPr>
          <w:rFonts w:ascii="Calibri" w:eastAsia="Calibri" w:hAnsi="Calibri" w:cs="Calibri"/>
          <w:color w:val="00007F"/>
          <w:sz w:val="20"/>
        </w:rPr>
        <w:t>2</w:t>
      </w:r>
      <w:r>
        <w:rPr>
          <w:rFonts w:ascii="Calibri" w:eastAsia="Calibri" w:hAnsi="Calibri" w:cs="Calibri"/>
          <w:sz w:val="20"/>
        </w:rPr>
        <w:t xml:space="preserve">, c/c o </w:t>
      </w:r>
      <w:r>
        <w:rPr>
          <w:rFonts w:ascii="Calibri" w:eastAsia="Calibri" w:hAnsi="Calibri" w:cs="Calibri"/>
          <w:color w:val="00007F"/>
          <w:sz w:val="20"/>
          <w:u w:val="single" w:color="000000"/>
        </w:rPr>
        <w:t>Decreto estadual n</w:t>
      </w:r>
      <w:r>
        <w:rPr>
          <w:rFonts w:ascii="Calibri" w:eastAsia="Calibri" w:hAnsi="Calibri" w:cs="Calibri"/>
          <w:color w:val="00007F"/>
          <w:sz w:val="20"/>
        </w:rPr>
        <w:t xml:space="preserve">º </w:t>
      </w:r>
      <w:r>
        <w:rPr>
          <w:rFonts w:ascii="Calibri" w:eastAsia="Calibri" w:hAnsi="Calibri" w:cs="Calibri"/>
          <w:color w:val="00007F"/>
          <w:sz w:val="20"/>
          <w:u w:val="single" w:color="000000"/>
        </w:rPr>
        <w:t>67.608, de 2023</w:t>
      </w:r>
      <w:r>
        <w:rPr>
          <w:rFonts w:ascii="Calibri" w:eastAsia="Calibri" w:hAnsi="Calibri" w:cs="Calibri"/>
          <w:sz w:val="20"/>
        </w:rPr>
        <w:t>).</w:t>
      </w:r>
    </w:p>
    <w:p w14:paraId="19ACC5E2" w14:textId="77777777" w:rsidR="009D57BB" w:rsidRDefault="009D57BB" w:rsidP="009D57BB">
      <w:pPr>
        <w:spacing w:after="210" w:line="267" w:lineRule="auto"/>
        <w:ind w:left="10" w:hanging="10"/>
        <w:jc w:val="both"/>
      </w:pPr>
      <w:r>
        <w:rPr>
          <w:rFonts w:ascii="Calibri" w:eastAsia="Calibri" w:hAnsi="Calibri" w:cs="Calibri"/>
          <w:sz w:val="20"/>
        </w:rPr>
        <w:t xml:space="preserve">7.8.1. O prazo de que trata o item anterior será reduzido à metade, mantendo-se a possibilidade de prorrogação nele especificada, no caso de contratações decorrentes de despesas cujos valores não ultrapassem o limite de que trata o </w:t>
      </w:r>
      <w:r>
        <w:rPr>
          <w:rFonts w:ascii="Calibri" w:eastAsia="Calibri" w:hAnsi="Calibri" w:cs="Calibri"/>
          <w:color w:val="00007F"/>
          <w:sz w:val="20"/>
          <w:u w:val="single" w:color="000000"/>
        </w:rPr>
        <w:t>inciso II do caput do art. 75 da Lei nº 14.133, de 2021</w:t>
      </w:r>
      <w:r>
        <w:rPr>
          <w:rFonts w:ascii="Calibri" w:eastAsia="Calibri" w:hAnsi="Calibri" w:cs="Calibri"/>
          <w:sz w:val="20"/>
        </w:rPr>
        <w:t>.</w:t>
      </w:r>
    </w:p>
    <w:p w14:paraId="14302221" w14:textId="77777777" w:rsidR="009D57BB" w:rsidRDefault="009D57BB" w:rsidP="009D57BB">
      <w:pPr>
        <w:spacing w:after="210" w:line="267" w:lineRule="auto"/>
        <w:ind w:left="10" w:hanging="10"/>
        <w:jc w:val="both"/>
      </w:pPr>
      <w:r>
        <w:rPr>
          <w:rFonts w:ascii="Calibri" w:eastAsia="Calibri" w:hAnsi="Calibri" w:cs="Calibri"/>
          <w:sz w:val="20"/>
        </w:rPr>
        <w:t>7.9. Para fins de liquidação, o setor competente deverá verificar se a nota fiscal ou instrumento de cobrança equivalente apresentado expressa os elementos necessários e essenciais do documento, tais como, caso aplicáveis:</w:t>
      </w:r>
    </w:p>
    <w:p w14:paraId="159A1A37" w14:textId="77777777" w:rsidR="009D57BB" w:rsidRDefault="009D57BB" w:rsidP="009D57BB">
      <w:pPr>
        <w:spacing w:after="212" w:line="283" w:lineRule="auto"/>
        <w:ind w:left="10" w:hanging="10"/>
        <w:jc w:val="both"/>
      </w:pPr>
      <w:r>
        <w:rPr>
          <w:rFonts w:ascii="Arial" w:eastAsia="Arial" w:hAnsi="Arial" w:cs="Arial"/>
          <w:sz w:val="20"/>
        </w:rPr>
        <w:t>7.9.1. O prazo de validade;</w:t>
      </w:r>
    </w:p>
    <w:p w14:paraId="53EC7BBB" w14:textId="77777777" w:rsidR="009D57BB" w:rsidRDefault="009D57BB" w:rsidP="009D57BB">
      <w:pPr>
        <w:spacing w:after="212" w:line="283" w:lineRule="auto"/>
        <w:ind w:left="10" w:hanging="10"/>
        <w:jc w:val="both"/>
      </w:pPr>
      <w:r>
        <w:rPr>
          <w:rFonts w:ascii="Arial" w:eastAsia="Arial" w:hAnsi="Arial" w:cs="Arial"/>
          <w:sz w:val="20"/>
        </w:rPr>
        <w:t>7.9.2. A data da emissão;</w:t>
      </w:r>
    </w:p>
    <w:p w14:paraId="3253A746" w14:textId="77777777" w:rsidR="009D57BB" w:rsidRDefault="009D57BB" w:rsidP="009D57BB">
      <w:pPr>
        <w:spacing w:after="212" w:line="283" w:lineRule="auto"/>
        <w:ind w:left="10" w:hanging="10"/>
        <w:jc w:val="both"/>
      </w:pPr>
      <w:r>
        <w:rPr>
          <w:rFonts w:ascii="Arial" w:eastAsia="Arial" w:hAnsi="Arial" w:cs="Arial"/>
          <w:sz w:val="20"/>
        </w:rPr>
        <w:t>7.9.3. Os dados do contrato e do órgão contratante;</w:t>
      </w:r>
    </w:p>
    <w:p w14:paraId="4E450950" w14:textId="77777777" w:rsidR="009D57BB" w:rsidRDefault="009D57BB" w:rsidP="009D57BB">
      <w:pPr>
        <w:spacing w:after="212" w:line="283" w:lineRule="auto"/>
        <w:ind w:left="10" w:hanging="10"/>
        <w:jc w:val="both"/>
      </w:pPr>
      <w:r>
        <w:rPr>
          <w:rFonts w:ascii="Arial" w:eastAsia="Arial" w:hAnsi="Arial" w:cs="Arial"/>
          <w:sz w:val="20"/>
        </w:rPr>
        <w:t>7.9.4. O período respectivo de execução do contrato;</w:t>
      </w:r>
    </w:p>
    <w:p w14:paraId="49831695" w14:textId="77777777" w:rsidR="009D57BB" w:rsidRDefault="009D57BB" w:rsidP="009D57BB">
      <w:pPr>
        <w:spacing w:after="212" w:line="283" w:lineRule="auto"/>
        <w:ind w:left="10" w:hanging="10"/>
        <w:jc w:val="both"/>
      </w:pPr>
      <w:r>
        <w:rPr>
          <w:rFonts w:ascii="Arial" w:eastAsia="Arial" w:hAnsi="Arial" w:cs="Arial"/>
          <w:sz w:val="20"/>
        </w:rPr>
        <w:t>7.9.5. O valor a pagar; e</w:t>
      </w:r>
    </w:p>
    <w:p w14:paraId="450627C6" w14:textId="77777777" w:rsidR="009D57BB" w:rsidRDefault="009D57BB" w:rsidP="009D57BB">
      <w:pPr>
        <w:spacing w:after="212" w:line="283" w:lineRule="auto"/>
        <w:ind w:left="10" w:hanging="10"/>
        <w:jc w:val="both"/>
      </w:pPr>
      <w:r>
        <w:rPr>
          <w:rFonts w:ascii="Arial" w:eastAsia="Arial" w:hAnsi="Arial" w:cs="Arial"/>
          <w:sz w:val="20"/>
        </w:rPr>
        <w:t>7.9.6. Eventual destaque do valor de retenções tributárias cabíveis.</w:t>
      </w:r>
    </w:p>
    <w:p w14:paraId="1830A203" w14:textId="77777777" w:rsidR="009D57BB" w:rsidRDefault="009D57BB" w:rsidP="009D57BB">
      <w:pPr>
        <w:spacing w:after="210" w:line="267" w:lineRule="auto"/>
        <w:ind w:left="10" w:hanging="10"/>
        <w:jc w:val="both"/>
      </w:pPr>
      <w:r>
        <w:rPr>
          <w:rFonts w:ascii="Calibri" w:eastAsia="Calibri" w:hAnsi="Calibri" w:cs="Calibri"/>
          <w:sz w:val="20"/>
        </w:rPr>
        <w:t>7.10.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1CC400B8" w14:textId="77777777" w:rsidR="009D57BB" w:rsidRDefault="009D57BB" w:rsidP="009D57BB">
      <w:pPr>
        <w:spacing w:after="210" w:line="267" w:lineRule="auto"/>
        <w:ind w:left="10" w:hanging="10"/>
        <w:jc w:val="both"/>
      </w:pPr>
      <w:r>
        <w:rPr>
          <w:rFonts w:ascii="Calibri" w:eastAsia="Calibri" w:hAnsi="Calibri" w:cs="Calibri"/>
          <w:sz w:val="20"/>
        </w:rPr>
        <w:t xml:space="preserve">7.11. A nota fiscal ou instrumento de cobrança equivalente deverá ser obrigatoriamente acompanhado da comprovação da regularidade fiscal, constatada por meio de consulta </w:t>
      </w:r>
      <w:r>
        <w:rPr>
          <w:rFonts w:ascii="Calibri" w:eastAsia="Calibri" w:hAnsi="Calibri" w:cs="Calibri"/>
          <w:i/>
          <w:sz w:val="20"/>
        </w:rPr>
        <w:t>on-line</w:t>
      </w:r>
      <w:r>
        <w:rPr>
          <w:rFonts w:ascii="Calibri" w:eastAsia="Calibri" w:hAnsi="Calibri" w:cs="Calibri"/>
          <w:sz w:val="20"/>
        </w:rPr>
        <w:t xml:space="preserve"> ao Sicaf ou, na impossibilidade de acesso ao referido Sistema, mediante consulta aos sítios eletrônicos oficiais ou à documentação mencionada no art. 68 da Lei nº 14.133, de 2021.   </w:t>
      </w:r>
    </w:p>
    <w:p w14:paraId="265C4C17" w14:textId="77777777" w:rsidR="009D57BB" w:rsidRDefault="009D57BB" w:rsidP="009D57BB">
      <w:pPr>
        <w:spacing w:after="210" w:line="267" w:lineRule="auto"/>
        <w:ind w:left="10" w:hanging="10"/>
        <w:jc w:val="both"/>
      </w:pPr>
      <w:r>
        <w:rPr>
          <w:rFonts w:ascii="Calibri" w:eastAsia="Calibri" w:hAnsi="Calibri" w:cs="Calibri"/>
          <w:sz w:val="20"/>
        </w:rPr>
        <w:t>7.12. A Administração deverá realizar consulta ao Sicaf para: a) verificar a manutenção das condições de habilitação exigidas no edital; b) identificar possível razão que impeça a participação em licitação, no âmbito do órgão ou entidade, tais como a proibição de contratar com o Poder Público, bem como ocorrências impeditivas indiretas (Instrução Normativa SEGES/MPDG nº 3, de 26 de abril de 2018 c/c Decreto estadual nº 67.608, de 2023).</w:t>
      </w:r>
    </w:p>
    <w:p w14:paraId="3DDFDF81" w14:textId="77777777" w:rsidR="009D57BB" w:rsidRDefault="009D57BB" w:rsidP="009D57BB">
      <w:pPr>
        <w:spacing w:after="210" w:line="267" w:lineRule="auto"/>
        <w:ind w:left="10" w:hanging="10"/>
        <w:jc w:val="both"/>
      </w:pPr>
      <w:r>
        <w:rPr>
          <w:rFonts w:ascii="Calibri" w:eastAsia="Calibri" w:hAnsi="Calibri" w:cs="Calibri"/>
          <w:sz w:val="20"/>
        </w:rPr>
        <w:t>7.13.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508E26D6" w14:textId="77777777" w:rsidR="009D57BB" w:rsidRDefault="009D57BB" w:rsidP="009D57BB">
      <w:pPr>
        <w:spacing w:after="210" w:line="267" w:lineRule="auto"/>
        <w:ind w:left="10" w:hanging="10"/>
        <w:jc w:val="both"/>
      </w:pPr>
      <w:r>
        <w:rPr>
          <w:rFonts w:ascii="Calibri" w:eastAsia="Calibri" w:hAnsi="Calibri" w:cs="Calibri"/>
          <w:sz w:val="20"/>
        </w:rPr>
        <w:t xml:space="preserve">7.14.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7874CAD0" w14:textId="77777777" w:rsidR="009D57BB" w:rsidRDefault="009D57BB" w:rsidP="009D57BB">
      <w:pPr>
        <w:spacing w:after="210" w:line="267" w:lineRule="auto"/>
        <w:ind w:left="10" w:hanging="10"/>
        <w:jc w:val="both"/>
      </w:pPr>
      <w:r>
        <w:rPr>
          <w:rFonts w:ascii="Calibri" w:eastAsia="Calibri" w:hAnsi="Calibri" w:cs="Calibri"/>
          <w:sz w:val="20"/>
        </w:rPr>
        <w:t>7.15. Persistindo a irregularidade, o Contratante deverá adotar as medidas necessárias à extinção contratual nos autos do processo administrativo correspondente, assegurada ao Contratado a ampla defesa.</w:t>
      </w:r>
    </w:p>
    <w:p w14:paraId="33957D0F" w14:textId="77777777" w:rsidR="009D57BB" w:rsidRDefault="009D57BB" w:rsidP="009D57BB">
      <w:pPr>
        <w:spacing w:after="171" w:line="267" w:lineRule="auto"/>
        <w:ind w:left="10" w:hanging="10"/>
        <w:jc w:val="both"/>
      </w:pPr>
      <w:r>
        <w:rPr>
          <w:rFonts w:ascii="Calibri" w:eastAsia="Calibri" w:hAnsi="Calibri" w:cs="Calibri"/>
          <w:sz w:val="20"/>
        </w:rPr>
        <w:t xml:space="preserve">7.16. Havendo a efetiva execução do objeto, os pagamentos serão realizados normalmente, até que se decida pela extinção do contrato, caso o Contratado não regularize sua situação junto ao Sicaf. </w:t>
      </w:r>
    </w:p>
    <w:p w14:paraId="08EB66B8" w14:textId="77777777" w:rsidR="009D57BB" w:rsidRDefault="009D57BB" w:rsidP="009D57BB">
      <w:pPr>
        <w:spacing w:after="235"/>
        <w:ind w:left="15"/>
      </w:pPr>
      <w:r>
        <w:rPr>
          <w:rFonts w:ascii="Calibri" w:eastAsia="Calibri" w:hAnsi="Calibri" w:cs="Calibri"/>
          <w:sz w:val="18"/>
        </w:rPr>
        <w:t xml:space="preserve"> </w:t>
      </w:r>
    </w:p>
    <w:p w14:paraId="49D05225" w14:textId="77777777" w:rsidR="009D57BB" w:rsidRDefault="009D57BB" w:rsidP="009D57BB">
      <w:pPr>
        <w:pStyle w:val="Ttulo4"/>
        <w:ind w:left="10" w:hanging="10"/>
      </w:pPr>
      <w:r>
        <w:t>Prazo de pagamento</w:t>
      </w:r>
    </w:p>
    <w:p w14:paraId="57EC4336" w14:textId="77777777" w:rsidR="009D57BB" w:rsidRDefault="009D57BB" w:rsidP="009D57BB">
      <w:pPr>
        <w:spacing w:after="212" w:line="283" w:lineRule="auto"/>
        <w:ind w:left="10" w:hanging="10"/>
        <w:jc w:val="both"/>
      </w:pPr>
      <w:r>
        <w:rPr>
          <w:rFonts w:ascii="Arial" w:eastAsia="Arial" w:hAnsi="Arial" w:cs="Arial"/>
          <w:sz w:val="20"/>
        </w:rPr>
        <w:t xml:space="preserve">7.17. O pagamento será efetuado no prazo de 30 (trinta) dias, contados da apresentação da nota fiscal ou documento de cobrança equivalente, desde que tenha sido finalizada a liquidação da despesa, conforme seção anterior, nos termos do art. 2º, II, do </w:t>
      </w:r>
      <w:r>
        <w:rPr>
          <w:rFonts w:ascii="Arial" w:eastAsia="Arial" w:hAnsi="Arial" w:cs="Arial"/>
          <w:color w:val="00007F"/>
          <w:sz w:val="20"/>
          <w:u w:val="single" w:color="000000"/>
        </w:rPr>
        <w:t>Decreto estadual nº 67.608, de 2023</w:t>
      </w:r>
      <w:r>
        <w:rPr>
          <w:rFonts w:ascii="Arial" w:eastAsia="Arial" w:hAnsi="Arial" w:cs="Arial"/>
          <w:sz w:val="20"/>
        </w:rPr>
        <w:t>.</w:t>
      </w:r>
    </w:p>
    <w:p w14:paraId="1DDB4C6E" w14:textId="77777777" w:rsidR="009D57BB" w:rsidRDefault="009D57BB" w:rsidP="009D57BB">
      <w:pPr>
        <w:spacing w:after="158" w:line="283" w:lineRule="auto"/>
        <w:ind w:left="10" w:right="127" w:hanging="10"/>
        <w:jc w:val="both"/>
      </w:pPr>
      <w:r>
        <w:rPr>
          <w:rFonts w:ascii="Arial" w:eastAsia="Arial" w:hAnsi="Arial" w:cs="Arial"/>
          <w:sz w:val="20"/>
        </w:rPr>
        <w:t xml:space="preserve">7.18. No caso de atraso pelo Contratante, os valores devidos ao contratado serão atualizados monetariamente na forma da legislação aplicável (artigo 2º, inciso III, do </w:t>
      </w:r>
      <w:r>
        <w:rPr>
          <w:rFonts w:ascii="Arial" w:eastAsia="Arial" w:hAnsi="Arial" w:cs="Arial"/>
          <w:color w:val="00007F"/>
          <w:sz w:val="20"/>
          <w:u w:val="single" w:color="000000"/>
        </w:rPr>
        <w:t>Decreto estadual nº 67.608, de</w:t>
      </w:r>
      <w:r>
        <w:rPr>
          <w:rFonts w:ascii="Arial" w:eastAsia="Arial" w:hAnsi="Arial" w:cs="Arial"/>
          <w:color w:val="00007F"/>
          <w:sz w:val="20"/>
        </w:rPr>
        <w:t xml:space="preserve"> </w:t>
      </w:r>
      <w:r>
        <w:rPr>
          <w:rFonts w:ascii="Arial" w:eastAsia="Arial" w:hAnsi="Arial" w:cs="Arial"/>
          <w:color w:val="00007F"/>
          <w:sz w:val="20"/>
          <w:u w:val="single" w:color="00007F"/>
        </w:rPr>
        <w:t>2023</w:t>
      </w:r>
      <w:r>
        <w:rPr>
          <w:rFonts w:ascii="Arial" w:eastAsia="Arial" w:hAnsi="Arial" w:cs="Arial"/>
          <w:sz w:val="20"/>
        </w:rPr>
        <w:t xml:space="preserve">, c/c o artigo 1º do </w:t>
      </w:r>
      <w:r>
        <w:rPr>
          <w:rFonts w:ascii="Arial" w:eastAsia="Arial" w:hAnsi="Arial" w:cs="Arial"/>
          <w:color w:val="00007F"/>
          <w:sz w:val="20"/>
          <w:u w:val="single" w:color="000000"/>
        </w:rPr>
        <w:t>Decreto estadual nº 32.117, de 199</w:t>
      </w:r>
      <w:r>
        <w:rPr>
          <w:rFonts w:ascii="Arial" w:eastAsia="Arial" w:hAnsi="Arial" w:cs="Arial"/>
          <w:color w:val="00007F"/>
          <w:sz w:val="20"/>
        </w:rPr>
        <w:t>0</w:t>
      </w:r>
      <w:r>
        <w:rPr>
          <w:rFonts w:ascii="Arial" w:eastAsia="Arial" w:hAnsi="Arial" w:cs="Arial"/>
          <w:sz w:val="20"/>
        </w:rPr>
        <w:t xml:space="preserve">), bem como incidirão juros moratórios, a razão de 0,5% (meio por cento) ao mês, calculados </w:t>
      </w:r>
      <w:r>
        <w:rPr>
          <w:rFonts w:ascii="Calibri" w:eastAsia="Calibri" w:hAnsi="Calibri" w:cs="Calibri"/>
          <w:i/>
          <w:sz w:val="20"/>
        </w:rPr>
        <w:t>pro rata temporis</w:t>
      </w:r>
      <w:r>
        <w:rPr>
          <w:rFonts w:ascii="Arial" w:eastAsia="Arial" w:hAnsi="Arial" w:cs="Arial"/>
          <w:sz w:val="20"/>
        </w:rPr>
        <w:t>, em relação ao atraso verificado.</w:t>
      </w:r>
    </w:p>
    <w:p w14:paraId="010FDB53" w14:textId="77777777" w:rsidR="009D57BB" w:rsidRDefault="009D57BB" w:rsidP="009D57BB">
      <w:pPr>
        <w:spacing w:after="226"/>
        <w:ind w:left="15"/>
      </w:pPr>
      <w:r>
        <w:rPr>
          <w:rFonts w:ascii="Calibri" w:eastAsia="Calibri" w:hAnsi="Calibri" w:cs="Calibri"/>
          <w:b/>
          <w:sz w:val="18"/>
        </w:rPr>
        <w:t xml:space="preserve"> </w:t>
      </w:r>
    </w:p>
    <w:p w14:paraId="74C4C4D8" w14:textId="77777777" w:rsidR="009D57BB" w:rsidRDefault="009D57BB">
      <w:pPr>
        <w:rPr>
          <w:rFonts w:ascii="Arial" w:eastAsia="Arial" w:hAnsi="Arial" w:cs="Arial"/>
          <w:b/>
          <w:bCs/>
          <w:sz w:val="20"/>
          <w:szCs w:val="20"/>
          <w:lang w:val="pt-PT"/>
        </w:rPr>
      </w:pPr>
      <w:r>
        <w:br w:type="page"/>
      </w:r>
    </w:p>
    <w:p w14:paraId="585DBDF1" w14:textId="78A1DDBE" w:rsidR="009D57BB" w:rsidRDefault="009D57BB" w:rsidP="009D57BB">
      <w:pPr>
        <w:pStyle w:val="Ttulo4"/>
        <w:ind w:left="10" w:hanging="10"/>
      </w:pPr>
      <w:r>
        <w:t>Forma de pagamento</w:t>
      </w:r>
    </w:p>
    <w:p w14:paraId="1F4CA8A3" w14:textId="77777777" w:rsidR="009D57BB" w:rsidRDefault="009D57BB" w:rsidP="009D57BB">
      <w:pPr>
        <w:spacing w:after="212" w:line="283" w:lineRule="auto"/>
        <w:ind w:left="10" w:hanging="10"/>
        <w:jc w:val="both"/>
      </w:pPr>
      <w:r>
        <w:rPr>
          <w:rFonts w:ascii="Arial" w:eastAsia="Arial" w:hAnsi="Arial" w:cs="Arial"/>
          <w:sz w:val="20"/>
        </w:rPr>
        <w:t>7.19. O pagamento será realizado por meio de ordem bancária, para depósito em conta corrente bancária em nome do Contratado no Banco do Brasil S/A.</w:t>
      </w:r>
    </w:p>
    <w:p w14:paraId="5AEE2B3D" w14:textId="77777777" w:rsidR="009D57BB" w:rsidRDefault="009D57BB" w:rsidP="009D57BB">
      <w:pPr>
        <w:spacing w:after="212" w:line="283" w:lineRule="auto"/>
        <w:ind w:left="10" w:right="127" w:hanging="10"/>
        <w:jc w:val="both"/>
      </w:pPr>
      <w:r>
        <w:rPr>
          <w:rFonts w:ascii="Arial" w:eastAsia="Arial" w:hAnsi="Arial" w:cs="Arial"/>
          <w:sz w:val="20"/>
        </w:rPr>
        <w:t xml:space="preserve">7.19.1. 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 estão suspensos, nos termos do artigo 8º da </w:t>
      </w:r>
      <w:r>
        <w:rPr>
          <w:rFonts w:ascii="Arial" w:eastAsia="Arial" w:hAnsi="Arial" w:cs="Arial"/>
          <w:color w:val="00007F"/>
          <w:sz w:val="20"/>
          <w:u w:val="single" w:color="000000"/>
        </w:rPr>
        <w:t>Lei estadual nº 12.799, de 2008</w:t>
      </w:r>
      <w:r>
        <w:rPr>
          <w:rFonts w:ascii="Arial" w:eastAsia="Arial" w:hAnsi="Arial" w:cs="Arial"/>
          <w:sz w:val="20"/>
        </w:rPr>
        <w:t>.</w:t>
      </w:r>
    </w:p>
    <w:p w14:paraId="7DFD9B92" w14:textId="77777777" w:rsidR="009D57BB" w:rsidRDefault="009D57BB" w:rsidP="009D57BB">
      <w:pPr>
        <w:spacing w:after="212" w:line="283" w:lineRule="auto"/>
        <w:ind w:left="10" w:hanging="10"/>
        <w:jc w:val="both"/>
      </w:pPr>
      <w:r>
        <w:rPr>
          <w:rFonts w:ascii="Arial" w:eastAsia="Arial" w:hAnsi="Arial" w:cs="Arial"/>
          <w:sz w:val="20"/>
        </w:rPr>
        <w:t>7.20. Será considerada data do pagamento o dia em que constar como emitida a ordem bancária para pagamento.</w:t>
      </w:r>
    </w:p>
    <w:p w14:paraId="05463D22" w14:textId="77777777" w:rsidR="009D57BB" w:rsidRDefault="009D57BB" w:rsidP="009D57BB">
      <w:pPr>
        <w:spacing w:after="212" w:line="283" w:lineRule="auto"/>
        <w:ind w:left="10" w:hanging="10"/>
        <w:jc w:val="both"/>
      </w:pPr>
      <w:r>
        <w:rPr>
          <w:rFonts w:ascii="Arial" w:eastAsia="Arial" w:hAnsi="Arial" w:cs="Arial"/>
          <w:sz w:val="20"/>
        </w:rPr>
        <w:t>7.21. O Contratante poderá, por ocasião do pagamento, efetuar a retenção de tributos determinada por lei, ainda que não haja indicação de retenção na nota fiscal apresentada ou que se refira a retenções não realizadas em meses anteriores.</w:t>
      </w:r>
    </w:p>
    <w:p w14:paraId="72A3F606" w14:textId="77777777" w:rsidR="009D57BB" w:rsidRDefault="009D57BB" w:rsidP="009D57BB">
      <w:pPr>
        <w:spacing w:after="212" w:line="283" w:lineRule="auto"/>
        <w:ind w:left="10" w:hanging="10"/>
        <w:jc w:val="both"/>
      </w:pPr>
      <w:r>
        <w:rPr>
          <w:rFonts w:ascii="Arial" w:eastAsia="Arial" w:hAnsi="Arial" w:cs="Arial"/>
          <w:sz w:val="20"/>
        </w:rPr>
        <w:t>7.21.1. Independentemente do percentual de tributo inserido na planilha, quando houver, serão retidos na fonte, quando da realização do pagamento, os percentuais estabelecidos na legislação vigente.</w:t>
      </w:r>
    </w:p>
    <w:p w14:paraId="1722389F" w14:textId="77777777" w:rsidR="009D57BB" w:rsidRDefault="009D57BB" w:rsidP="009D57BB">
      <w:pPr>
        <w:spacing w:after="172" w:line="283" w:lineRule="auto"/>
        <w:ind w:left="10" w:right="127" w:hanging="10"/>
        <w:jc w:val="both"/>
      </w:pPr>
      <w:r>
        <w:rPr>
          <w:rFonts w:ascii="Arial" w:eastAsia="Arial" w:hAnsi="Arial" w:cs="Arial"/>
          <w:sz w:val="20"/>
        </w:rPr>
        <w:t xml:space="preserve">7.22. O contratado regularmente optante pelo Simples Nacional, nos termos da </w:t>
      </w:r>
      <w:r>
        <w:rPr>
          <w:rFonts w:ascii="Arial" w:eastAsia="Arial" w:hAnsi="Arial" w:cs="Arial"/>
          <w:color w:val="00007F"/>
          <w:sz w:val="20"/>
          <w:u w:val="single" w:color="000000"/>
        </w:rPr>
        <w:t>Lei Complementar n</w:t>
      </w:r>
      <w:r>
        <w:rPr>
          <w:rFonts w:ascii="Arial" w:eastAsia="Arial" w:hAnsi="Arial" w:cs="Arial"/>
          <w:color w:val="00007F"/>
          <w:sz w:val="20"/>
        </w:rPr>
        <w:t xml:space="preserve">º </w:t>
      </w:r>
      <w:r>
        <w:rPr>
          <w:rFonts w:ascii="Arial" w:eastAsia="Arial" w:hAnsi="Arial" w:cs="Arial"/>
          <w:color w:val="00007F"/>
          <w:sz w:val="20"/>
          <w:u w:val="single" w:color="00007F"/>
        </w:rPr>
        <w:t>123, de 200</w:t>
      </w:r>
      <w:r>
        <w:rPr>
          <w:rFonts w:ascii="Arial" w:eastAsia="Arial" w:hAnsi="Arial" w:cs="Arial"/>
          <w:color w:val="00007F"/>
          <w:sz w:val="20"/>
        </w:rPr>
        <w:t>6</w:t>
      </w:r>
      <w:r>
        <w:rPr>
          <w:rFonts w:ascii="Arial" w:eastAsia="Arial" w:hAnsi="Arial" w:cs="Arial"/>
          <w:sz w:val="20"/>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6E2E9BB" w14:textId="77777777" w:rsidR="009D57BB" w:rsidRDefault="009D57BB" w:rsidP="009D57BB">
      <w:pPr>
        <w:spacing w:after="196"/>
      </w:pPr>
      <w:r>
        <w:rPr>
          <w:rFonts w:ascii="Calibri" w:eastAsia="Calibri" w:hAnsi="Calibri" w:cs="Calibri"/>
          <w:sz w:val="18"/>
        </w:rPr>
        <w:t xml:space="preserve"> </w:t>
      </w:r>
    </w:p>
    <w:p w14:paraId="1A2D66BB" w14:textId="77777777" w:rsidR="009D57BB" w:rsidRDefault="009D57BB" w:rsidP="009D57BB">
      <w:pPr>
        <w:spacing w:after="201"/>
      </w:pPr>
      <w:r>
        <w:rPr>
          <w:rFonts w:ascii="Calibri" w:eastAsia="Calibri" w:hAnsi="Calibri" w:cs="Calibri"/>
          <w:sz w:val="18"/>
        </w:rPr>
        <w:t xml:space="preserve"> </w:t>
      </w:r>
    </w:p>
    <w:p w14:paraId="5ACAC576" w14:textId="77777777" w:rsidR="009D57BB" w:rsidRDefault="009D57BB" w:rsidP="009D57BB">
      <w:pPr>
        <w:spacing w:after="198"/>
        <w:ind w:left="-5" w:hanging="10"/>
      </w:pPr>
      <w:r>
        <w:rPr>
          <w:rFonts w:ascii="Calibri" w:eastAsia="Calibri" w:hAnsi="Calibri" w:cs="Calibri"/>
          <w:b/>
          <w:sz w:val="18"/>
        </w:rPr>
        <w:t>8. FORMA E CRITÉRIOS DE SELEÇÃO DO FORNECEDOR E FORMA DE FORNECIMENTO</w:t>
      </w:r>
    </w:p>
    <w:p w14:paraId="30061C2E" w14:textId="77777777" w:rsidR="009D57BB" w:rsidRPr="009D57BB" w:rsidRDefault="009D57BB" w:rsidP="009D57BB">
      <w:pPr>
        <w:pStyle w:val="Ttulo5"/>
        <w:ind w:left="-5"/>
        <w:rPr>
          <w:color w:val="auto"/>
        </w:rPr>
      </w:pPr>
      <w:r w:rsidRPr="009D57BB">
        <w:rPr>
          <w:color w:val="auto"/>
        </w:rPr>
        <w:t>Forma de seleção e critério de julgamento da proposta</w:t>
      </w:r>
    </w:p>
    <w:p w14:paraId="7573E228" w14:textId="77777777" w:rsidR="009D57BB" w:rsidRDefault="009D57BB" w:rsidP="009D57BB">
      <w:pPr>
        <w:spacing w:after="197" w:line="262" w:lineRule="auto"/>
        <w:ind w:left="-5" w:hanging="10"/>
        <w:jc w:val="both"/>
      </w:pPr>
      <w:r>
        <w:rPr>
          <w:rFonts w:ascii="Calibri" w:eastAsia="Calibri" w:hAnsi="Calibri" w:cs="Calibri"/>
          <w:sz w:val="18"/>
        </w:rPr>
        <w:t>8.1.</w:t>
      </w:r>
      <w:r>
        <w:rPr>
          <w:rFonts w:ascii="Calibri" w:eastAsia="Calibri" w:hAnsi="Calibri" w:cs="Calibri"/>
          <w:b/>
          <w:sz w:val="18"/>
        </w:rPr>
        <w:t xml:space="preserve"> </w:t>
      </w:r>
      <w:r>
        <w:rPr>
          <w:rFonts w:ascii="Calibri" w:eastAsia="Calibri" w:hAnsi="Calibri" w:cs="Calibri"/>
          <w:sz w:val="18"/>
        </w:rPr>
        <w:t>O fornecedor será selecionado por meio da realização de procedimento de LICITAÇÃO, na modalidade PREGÃO, sob a forma ELETRÔNICA, com adoção do critério de julgamento pelo MENOR PREÇO.</w:t>
      </w:r>
    </w:p>
    <w:p w14:paraId="79B80360" w14:textId="77777777" w:rsidR="009D57BB" w:rsidRDefault="009D57BB" w:rsidP="009D57BB">
      <w:pPr>
        <w:spacing w:after="198"/>
        <w:ind w:left="-5" w:hanging="10"/>
      </w:pPr>
      <w:r>
        <w:rPr>
          <w:rFonts w:ascii="Calibri" w:eastAsia="Calibri" w:hAnsi="Calibri" w:cs="Calibri"/>
          <w:b/>
          <w:sz w:val="18"/>
        </w:rPr>
        <w:t>Forma de fornecimento</w:t>
      </w:r>
    </w:p>
    <w:p w14:paraId="23667AFB" w14:textId="77777777" w:rsidR="009D57BB" w:rsidRDefault="009D57BB" w:rsidP="009D57BB">
      <w:pPr>
        <w:spacing w:after="197" w:line="262" w:lineRule="auto"/>
        <w:ind w:left="-5" w:hanging="10"/>
        <w:jc w:val="both"/>
      </w:pPr>
      <w:r>
        <w:rPr>
          <w:rFonts w:ascii="Calibri" w:eastAsia="Calibri" w:hAnsi="Calibri" w:cs="Calibri"/>
          <w:sz w:val="18"/>
        </w:rPr>
        <w:t>8.2. O fornecimento do objeto será por item</w:t>
      </w:r>
    </w:p>
    <w:p w14:paraId="2D88A176" w14:textId="77777777" w:rsidR="009D57BB" w:rsidRPr="009D57BB" w:rsidRDefault="009D57BB" w:rsidP="009D57BB">
      <w:pPr>
        <w:pStyle w:val="Ttulo5"/>
        <w:ind w:left="-5"/>
        <w:rPr>
          <w:color w:val="auto"/>
        </w:rPr>
      </w:pPr>
      <w:r w:rsidRPr="009D57BB">
        <w:rPr>
          <w:color w:val="auto"/>
        </w:rPr>
        <w:t>Exigências de habilitação</w:t>
      </w:r>
    </w:p>
    <w:p w14:paraId="6DA70122" w14:textId="77777777" w:rsidR="009D57BB" w:rsidRDefault="009D57BB" w:rsidP="009D57BB">
      <w:pPr>
        <w:spacing w:after="197" w:line="262" w:lineRule="auto"/>
        <w:ind w:left="-5" w:hanging="10"/>
        <w:jc w:val="both"/>
      </w:pPr>
      <w:r>
        <w:rPr>
          <w:rFonts w:ascii="Calibri" w:eastAsia="Calibri" w:hAnsi="Calibri" w:cs="Calibri"/>
          <w:sz w:val="18"/>
        </w:rPr>
        <w:t>8.3 Para fins de habilitação, deverá o licitante comprovar os seguintes requisitos das seções subsequentes deste item 8, que serão exigidos conforme sua natureza jurídica:</w:t>
      </w:r>
    </w:p>
    <w:p w14:paraId="3AE36A51" w14:textId="77777777" w:rsidR="009D57BB" w:rsidRPr="009D57BB" w:rsidRDefault="009D57BB" w:rsidP="009D57BB">
      <w:pPr>
        <w:pStyle w:val="Ttulo5"/>
        <w:ind w:left="-5"/>
        <w:rPr>
          <w:color w:val="auto"/>
        </w:rPr>
      </w:pPr>
      <w:r w:rsidRPr="009D57BB">
        <w:rPr>
          <w:color w:val="auto"/>
        </w:rPr>
        <w:t>Habilitação Jurídica</w:t>
      </w:r>
    </w:p>
    <w:p w14:paraId="41726DBB" w14:textId="77777777" w:rsidR="009D57BB" w:rsidRDefault="009D57BB" w:rsidP="009D57BB">
      <w:pPr>
        <w:spacing w:after="197" w:line="262" w:lineRule="auto"/>
        <w:ind w:left="-5" w:hanging="10"/>
        <w:jc w:val="both"/>
      </w:pPr>
      <w:r>
        <w:rPr>
          <w:rFonts w:ascii="Calibri" w:eastAsia="Calibri" w:hAnsi="Calibri" w:cs="Calibri"/>
          <w:sz w:val="18"/>
        </w:rPr>
        <w:t>8.4.</w:t>
      </w:r>
      <w:r>
        <w:rPr>
          <w:rFonts w:ascii="Calibri" w:eastAsia="Calibri" w:hAnsi="Calibri" w:cs="Calibri"/>
          <w:b/>
          <w:sz w:val="18"/>
        </w:rPr>
        <w:t xml:space="preserve"> Empresário individual:</w:t>
      </w:r>
      <w:r>
        <w:rPr>
          <w:rFonts w:ascii="Calibri" w:eastAsia="Calibri" w:hAnsi="Calibri" w:cs="Calibri"/>
          <w:sz w:val="18"/>
        </w:rPr>
        <w:t xml:space="preserve"> inscrição no Registro Público de Empresas Mercantis, a cargo da Junta Comercial da respectiva sede;  </w:t>
      </w:r>
    </w:p>
    <w:p w14:paraId="5DE883A3" w14:textId="77777777" w:rsidR="009D57BB" w:rsidRDefault="009D57BB" w:rsidP="009D57BB">
      <w:pPr>
        <w:spacing w:after="197" w:line="262" w:lineRule="auto"/>
        <w:ind w:left="-5" w:hanging="10"/>
        <w:jc w:val="both"/>
      </w:pPr>
      <w:r>
        <w:rPr>
          <w:rFonts w:ascii="Calibri" w:eastAsia="Calibri" w:hAnsi="Calibri" w:cs="Calibri"/>
          <w:sz w:val="18"/>
        </w:rPr>
        <w:t xml:space="preserve">8.5. </w:t>
      </w:r>
      <w:r>
        <w:rPr>
          <w:rFonts w:ascii="Calibri" w:eastAsia="Calibri" w:hAnsi="Calibri" w:cs="Calibri"/>
          <w:b/>
          <w:sz w:val="18"/>
        </w:rPr>
        <w:t>Sociedade empresária, sociedade limitada unipessoal – SLU ou sociedade identificada como empresa individual de responsabilidade limitada - EIRELI</w:t>
      </w:r>
      <w:r>
        <w:rPr>
          <w:rFonts w:ascii="Calibri" w:eastAsia="Calibri" w:hAnsi="Calibri" w:cs="Calibri"/>
          <w:sz w:val="18"/>
        </w:rPr>
        <w:t xml:space="preserve">: inscrição do ato constitutivo, estatuto ou contrato social no Registro Público de Empresas Mercantis, a cargo da Junta Comercial da respectiva sede, acompanhada de documento comprobatório de seus administradores;   </w:t>
      </w:r>
    </w:p>
    <w:p w14:paraId="3C0EE2DA" w14:textId="77777777" w:rsidR="009D57BB" w:rsidRDefault="009D57BB" w:rsidP="009D57BB">
      <w:pPr>
        <w:spacing w:after="0" w:line="262" w:lineRule="auto"/>
        <w:ind w:left="-5" w:hanging="10"/>
        <w:jc w:val="both"/>
      </w:pPr>
      <w:r>
        <w:rPr>
          <w:rFonts w:ascii="Calibri" w:eastAsia="Calibri" w:hAnsi="Calibri" w:cs="Calibri"/>
          <w:sz w:val="18"/>
        </w:rPr>
        <w:t>8.6.</w:t>
      </w:r>
      <w:r>
        <w:rPr>
          <w:rFonts w:ascii="Calibri" w:eastAsia="Calibri" w:hAnsi="Calibri" w:cs="Calibri"/>
          <w:b/>
          <w:sz w:val="18"/>
        </w:rPr>
        <w:t xml:space="preserve"> Sociedade empresária estrangeira:</w:t>
      </w:r>
      <w:r>
        <w:rPr>
          <w:rFonts w:ascii="Calibri" w:eastAsia="Calibri" w:hAnsi="Calibri" w:cs="Calibri"/>
          <w:sz w:val="18"/>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w:t>
      </w:r>
    </w:p>
    <w:p w14:paraId="2221887C" w14:textId="77777777" w:rsidR="009D57BB" w:rsidRDefault="009D57BB" w:rsidP="009D57BB">
      <w:pPr>
        <w:spacing w:after="200"/>
      </w:pPr>
      <w:r>
        <w:rPr>
          <w:rFonts w:ascii="Calibri" w:eastAsia="Calibri" w:hAnsi="Calibri" w:cs="Calibri"/>
          <w:sz w:val="18"/>
        </w:rPr>
        <w:t xml:space="preserve">Instrução </w:t>
      </w:r>
      <w:r>
        <w:rPr>
          <w:rFonts w:ascii="Calibri" w:eastAsia="Calibri" w:hAnsi="Calibri" w:cs="Calibri"/>
          <w:sz w:val="18"/>
          <w:u w:val="single" w:color="000000"/>
        </w:rPr>
        <w:t>Normativa DREI/ME n.º 77, de 18 de março de 2020</w:t>
      </w:r>
      <w:r>
        <w:rPr>
          <w:rFonts w:ascii="Calibri" w:eastAsia="Calibri" w:hAnsi="Calibri" w:cs="Calibri"/>
          <w:sz w:val="18"/>
        </w:rPr>
        <w:t xml:space="preserve">.    </w:t>
      </w:r>
    </w:p>
    <w:p w14:paraId="7B7DB4DD" w14:textId="77777777" w:rsidR="009D57BB" w:rsidRDefault="009D57BB" w:rsidP="009D57BB">
      <w:pPr>
        <w:spacing w:after="197" w:line="262" w:lineRule="auto"/>
        <w:ind w:left="-5" w:hanging="10"/>
        <w:jc w:val="both"/>
      </w:pPr>
      <w:r>
        <w:rPr>
          <w:rFonts w:ascii="Calibri" w:eastAsia="Calibri" w:hAnsi="Calibri" w:cs="Calibri"/>
          <w:sz w:val="18"/>
        </w:rPr>
        <w:t>8.7.</w:t>
      </w:r>
      <w:r>
        <w:rPr>
          <w:rFonts w:ascii="Calibri" w:eastAsia="Calibri" w:hAnsi="Calibri" w:cs="Calibri"/>
          <w:b/>
          <w:sz w:val="18"/>
        </w:rPr>
        <w:t xml:space="preserve"> Sociedade simples: </w:t>
      </w:r>
      <w:r>
        <w:rPr>
          <w:rFonts w:ascii="Calibri" w:eastAsia="Calibri" w:hAnsi="Calibri" w:cs="Calibri"/>
          <w:sz w:val="18"/>
        </w:rPr>
        <w:t xml:space="preserve">inscrição do ato constitutivo no Registro Civil de Pessoas Jurídicas do local de sua sede, acompanhada de documento comprobatório de seus administradores;  </w:t>
      </w:r>
    </w:p>
    <w:p w14:paraId="20908EDA" w14:textId="77777777" w:rsidR="009D57BB" w:rsidRDefault="009D57BB" w:rsidP="009D57BB">
      <w:pPr>
        <w:spacing w:after="0" w:line="262" w:lineRule="auto"/>
        <w:ind w:left="-5" w:hanging="10"/>
        <w:jc w:val="both"/>
      </w:pPr>
      <w:r>
        <w:rPr>
          <w:rFonts w:ascii="Calibri" w:eastAsia="Calibri" w:hAnsi="Calibri" w:cs="Calibri"/>
          <w:sz w:val="18"/>
        </w:rPr>
        <w:t>8.8.</w:t>
      </w:r>
      <w:r>
        <w:rPr>
          <w:rFonts w:ascii="Calibri" w:eastAsia="Calibri" w:hAnsi="Calibri" w:cs="Calibri"/>
          <w:b/>
          <w:sz w:val="18"/>
        </w:rPr>
        <w:t xml:space="preserve"> Filial, sucursal ou agência de sociedade simples ou empresária:</w:t>
      </w:r>
      <w:r>
        <w:rPr>
          <w:rFonts w:ascii="Calibri" w:eastAsia="Calibri" w:hAnsi="Calibri" w:cs="Calibri"/>
          <w:sz w:val="18"/>
        </w:rPr>
        <w:t xml:space="preserve"> inscrição do ato constitutivo da filial, sucursal ou agência da sociedade simples ou empresária, respectivamente, no Registro Civil das Pessoas Jurídicas ou no Registro Público de Empresas Mercantis onde opera, com averbação no</w:t>
      </w:r>
    </w:p>
    <w:p w14:paraId="64C511BE" w14:textId="77777777" w:rsidR="009D57BB" w:rsidRDefault="009D57BB" w:rsidP="009D57BB">
      <w:pPr>
        <w:spacing w:after="197" w:line="262" w:lineRule="auto"/>
        <w:ind w:left="-5" w:hanging="10"/>
        <w:jc w:val="both"/>
      </w:pPr>
      <w:r>
        <w:rPr>
          <w:rFonts w:ascii="Calibri" w:eastAsia="Calibri" w:hAnsi="Calibri" w:cs="Calibri"/>
          <w:sz w:val="18"/>
        </w:rPr>
        <w:t xml:space="preserve">Registro onde tem sede a matriz </w:t>
      </w:r>
    </w:p>
    <w:p w14:paraId="774689FA" w14:textId="77777777" w:rsidR="009D57BB" w:rsidRDefault="009D57BB" w:rsidP="009D57BB">
      <w:pPr>
        <w:spacing w:after="197" w:line="262" w:lineRule="auto"/>
        <w:ind w:left="-5" w:hanging="10"/>
        <w:jc w:val="both"/>
      </w:pPr>
      <w:r>
        <w:rPr>
          <w:rFonts w:ascii="Calibri" w:eastAsia="Calibri" w:hAnsi="Calibri" w:cs="Calibri"/>
          <w:sz w:val="18"/>
        </w:rPr>
        <w:t>8.9.</w:t>
      </w:r>
      <w:r>
        <w:rPr>
          <w:rFonts w:ascii="Calibri" w:eastAsia="Calibri" w:hAnsi="Calibri" w:cs="Calibri"/>
          <w:b/>
          <w:sz w:val="18"/>
        </w:rPr>
        <w:t xml:space="preserve"> Sociedade cooperativa:</w:t>
      </w:r>
      <w:r>
        <w:rPr>
          <w:rFonts w:ascii="Calibri" w:eastAsia="Calibri" w:hAnsi="Calibri" w:cs="Calibri"/>
          <w:sz w:val="18"/>
        </w:rPr>
        <w:t xml:space="preserve"> ata de fundação e estatuto social, com a ata da assembleia que o aprovou, devidamente arquivado na Junta Comercial, devendo o estatuto estar adequado à Lei federal nº 12.690/2012; documentos de eleição ou designação dos atuais administradores; e registro perante a entidade estadual da Organização das Cooperativas Brasileiras de que trata o </w:t>
      </w:r>
      <w:r>
        <w:rPr>
          <w:rFonts w:ascii="Calibri" w:eastAsia="Calibri" w:hAnsi="Calibri" w:cs="Calibri"/>
          <w:sz w:val="18"/>
          <w:u w:val="single" w:color="000000"/>
        </w:rPr>
        <w:t>art. 107 da Lei nº 5.764, de 16 de dezembro 1971</w:t>
      </w:r>
      <w:r>
        <w:rPr>
          <w:rFonts w:ascii="Calibri" w:eastAsia="Calibri" w:hAnsi="Calibri" w:cs="Calibri"/>
          <w:sz w:val="18"/>
        </w:rPr>
        <w:t xml:space="preserve">. </w:t>
      </w:r>
    </w:p>
    <w:p w14:paraId="6828217F" w14:textId="77777777" w:rsidR="009D57BB" w:rsidRDefault="009D57BB" w:rsidP="009D57BB">
      <w:pPr>
        <w:spacing w:after="201"/>
      </w:pPr>
      <w:r>
        <w:rPr>
          <w:rFonts w:ascii="Calibri" w:eastAsia="Calibri" w:hAnsi="Calibri" w:cs="Calibri"/>
          <w:sz w:val="18"/>
        </w:rPr>
        <w:t xml:space="preserve"> </w:t>
      </w:r>
    </w:p>
    <w:p w14:paraId="6699F1B5" w14:textId="77777777" w:rsidR="009D57BB" w:rsidRDefault="009D57BB" w:rsidP="009D57BB">
      <w:pPr>
        <w:spacing w:after="198"/>
        <w:ind w:left="-5" w:hanging="10"/>
      </w:pPr>
      <w:r>
        <w:rPr>
          <w:rFonts w:ascii="Calibri" w:eastAsia="Calibri" w:hAnsi="Calibri" w:cs="Calibri"/>
          <w:b/>
          <w:sz w:val="18"/>
        </w:rPr>
        <w:t>8.10. Ato de autorização para o exercício da atividade de:</w:t>
      </w:r>
    </w:p>
    <w:p w14:paraId="3ADA8E29" w14:textId="77777777" w:rsidR="009D57BB" w:rsidRDefault="009D57BB" w:rsidP="009D57BB">
      <w:pPr>
        <w:spacing w:after="0" w:line="262" w:lineRule="auto"/>
        <w:ind w:left="-5" w:hanging="10"/>
        <w:jc w:val="both"/>
      </w:pPr>
      <w:r>
        <w:rPr>
          <w:rFonts w:ascii="Calibri" w:eastAsia="Calibri" w:hAnsi="Calibri" w:cs="Calibri"/>
          <w:sz w:val="18"/>
        </w:rPr>
        <w:t>8.10.1.  a Autorização de Funcionamento (AFE) vigente, emitida pela ANVISA, para os produtos abrangidos pela RDC nº 16, de 1º de abril de 2014, da</w:t>
      </w:r>
    </w:p>
    <w:p w14:paraId="6D8C99D4" w14:textId="77777777" w:rsidR="009D57BB" w:rsidRDefault="009D57BB" w:rsidP="009D57BB">
      <w:pPr>
        <w:spacing w:after="197" w:line="262" w:lineRule="auto"/>
        <w:ind w:left="-5" w:hanging="10"/>
        <w:jc w:val="both"/>
      </w:pPr>
      <w:r>
        <w:rPr>
          <w:rFonts w:ascii="Calibri" w:eastAsia="Calibri" w:hAnsi="Calibri" w:cs="Calibri"/>
          <w:sz w:val="18"/>
        </w:rPr>
        <w:t xml:space="preserve">ANVISA; </w:t>
      </w:r>
    </w:p>
    <w:p w14:paraId="45F6392D" w14:textId="77777777" w:rsidR="009D57BB" w:rsidRDefault="009D57BB" w:rsidP="009D57BB">
      <w:pPr>
        <w:spacing w:after="0" w:line="262" w:lineRule="auto"/>
        <w:ind w:left="-5" w:hanging="10"/>
        <w:jc w:val="both"/>
      </w:pPr>
      <w:r>
        <w:rPr>
          <w:rFonts w:ascii="Calibri" w:eastAsia="Calibri" w:hAnsi="Calibri" w:cs="Calibri"/>
          <w:sz w:val="18"/>
        </w:rPr>
        <w:t>8.10.2.    a Autorização de Funcionamento (AE) vigente, emitida pela ANVISA, para os produtos abrangidos pelo art. 3º da RDC nº 16, de 1º de abril de</w:t>
      </w:r>
    </w:p>
    <w:p w14:paraId="11FC4134" w14:textId="77777777" w:rsidR="009D57BB" w:rsidRDefault="009D57BB" w:rsidP="009D57BB">
      <w:pPr>
        <w:spacing w:after="197" w:line="262" w:lineRule="auto"/>
        <w:ind w:left="-5" w:hanging="10"/>
        <w:jc w:val="both"/>
      </w:pPr>
      <w:r>
        <w:rPr>
          <w:rFonts w:ascii="Calibri" w:eastAsia="Calibri" w:hAnsi="Calibri" w:cs="Calibri"/>
          <w:sz w:val="18"/>
        </w:rPr>
        <w:t xml:space="preserve">2014, da ANVISA; </w:t>
      </w:r>
    </w:p>
    <w:p w14:paraId="155E10CE" w14:textId="77777777" w:rsidR="009D57BB" w:rsidRDefault="009D57BB" w:rsidP="009D57BB">
      <w:pPr>
        <w:spacing w:after="197" w:line="262" w:lineRule="auto"/>
        <w:ind w:left="-5" w:hanging="10"/>
        <w:jc w:val="both"/>
      </w:pPr>
      <w:r>
        <w:rPr>
          <w:rFonts w:ascii="Calibri" w:eastAsia="Calibri" w:hAnsi="Calibri" w:cs="Calibri"/>
          <w:sz w:val="18"/>
        </w:rPr>
        <w:t>8.10.3. a Licença Sanitária Estadual ou Municipal vigente.</w:t>
      </w:r>
    </w:p>
    <w:p w14:paraId="54B7690E" w14:textId="77777777" w:rsidR="009D57BB" w:rsidRDefault="009D57BB" w:rsidP="009D57BB">
      <w:pPr>
        <w:spacing w:after="197" w:line="262" w:lineRule="auto"/>
        <w:ind w:left="-5" w:hanging="10"/>
        <w:jc w:val="both"/>
      </w:pPr>
      <w:r>
        <w:rPr>
          <w:rFonts w:ascii="Calibri" w:eastAsia="Calibri" w:hAnsi="Calibri" w:cs="Calibri"/>
          <w:sz w:val="18"/>
        </w:rPr>
        <w:t>8.11. Os documentos apresentados deverão estar acompanhados de todas as alterações ou da consolidação respectiva.</w:t>
      </w:r>
    </w:p>
    <w:p w14:paraId="1B461D19" w14:textId="77777777" w:rsidR="009D57BB" w:rsidRPr="009D57BB" w:rsidRDefault="009D57BB" w:rsidP="009D57BB">
      <w:pPr>
        <w:pStyle w:val="Ttulo5"/>
        <w:ind w:left="-5"/>
        <w:rPr>
          <w:color w:val="auto"/>
        </w:rPr>
      </w:pPr>
      <w:r w:rsidRPr="009D57BB">
        <w:rPr>
          <w:color w:val="auto"/>
        </w:rPr>
        <w:t xml:space="preserve">Habilitação fiscal, social e trabalhista   </w:t>
      </w:r>
    </w:p>
    <w:p w14:paraId="6BD707D8" w14:textId="77777777" w:rsidR="009D57BB" w:rsidRDefault="009D57BB" w:rsidP="009D57BB">
      <w:pPr>
        <w:spacing w:after="197" w:line="262" w:lineRule="auto"/>
        <w:ind w:left="-5" w:hanging="10"/>
        <w:jc w:val="both"/>
      </w:pPr>
      <w:r>
        <w:rPr>
          <w:rFonts w:ascii="Calibri" w:eastAsia="Calibri" w:hAnsi="Calibri" w:cs="Calibri"/>
          <w:sz w:val="18"/>
        </w:rPr>
        <w:t>8.12. Prova de inscrição no Cadastro Nacional de Pessoas Jurídicas ou no Cadastro de Pessoas Físicas, conforme o caso;</w:t>
      </w:r>
    </w:p>
    <w:p w14:paraId="3354D96A" w14:textId="77777777" w:rsidR="009D57BB" w:rsidRDefault="009D57BB" w:rsidP="009D57BB">
      <w:pPr>
        <w:spacing w:after="197" w:line="262" w:lineRule="auto"/>
        <w:ind w:left="-5" w:hanging="10"/>
        <w:jc w:val="both"/>
      </w:pPr>
      <w:r>
        <w:rPr>
          <w:rFonts w:ascii="Calibri" w:eastAsia="Calibri" w:hAnsi="Calibri" w:cs="Calibri"/>
          <w:sz w:val="18"/>
        </w:rPr>
        <w:t xml:space="preserve">8.13. Prova de regularidade fiscal perante a Fazenda Nacional, mediante apresentação de certidão expedida conjuntamente pela Secretaria da Receita Federal do Brasil (RFB) e pela Procuradoria-Geral da Fazenda Nacional (PGFN), referente aos créditos tributários federais e à Dívida Ativa da União (DAU) por elas administrados, inclusive aqueles relativos à Seguridade Social, nos termos da </w:t>
      </w:r>
      <w:r>
        <w:rPr>
          <w:rFonts w:ascii="Calibri" w:eastAsia="Calibri" w:hAnsi="Calibri" w:cs="Calibri"/>
          <w:sz w:val="18"/>
          <w:u w:val="single" w:color="000000"/>
        </w:rPr>
        <w:t>Portaria Conjunta nº 1.751, de 02 de outubro de 201</w:t>
      </w:r>
      <w:r>
        <w:rPr>
          <w:rFonts w:ascii="Calibri" w:eastAsia="Calibri" w:hAnsi="Calibri" w:cs="Calibri"/>
          <w:sz w:val="18"/>
        </w:rPr>
        <w:t>4, do Secretário da Receita Federal do Brasil e da Procuradora-Geral da Fazenda Nacional.</w:t>
      </w:r>
    </w:p>
    <w:p w14:paraId="5925795E" w14:textId="77777777" w:rsidR="009D57BB" w:rsidRDefault="009D57BB" w:rsidP="009D57BB">
      <w:pPr>
        <w:spacing w:after="197" w:line="262" w:lineRule="auto"/>
        <w:ind w:left="-5" w:hanging="10"/>
        <w:jc w:val="both"/>
      </w:pPr>
      <w:r>
        <w:rPr>
          <w:rFonts w:ascii="Calibri" w:eastAsia="Calibri" w:hAnsi="Calibri" w:cs="Calibri"/>
          <w:sz w:val="18"/>
        </w:rPr>
        <w:t>8.14. Prova de regularidade com o Fundo de Garantia do Tempo de Serviço (FGTS);</w:t>
      </w:r>
    </w:p>
    <w:p w14:paraId="0DADFE64" w14:textId="77777777" w:rsidR="009D57BB" w:rsidRDefault="009D57BB" w:rsidP="009D57BB">
      <w:pPr>
        <w:spacing w:after="197" w:line="262" w:lineRule="auto"/>
        <w:ind w:left="-5" w:hanging="10"/>
        <w:jc w:val="both"/>
      </w:pPr>
      <w:r>
        <w:rPr>
          <w:rFonts w:ascii="Calibri" w:eastAsia="Calibri" w:hAnsi="Calibri" w:cs="Calibri"/>
          <w:sz w:val="18"/>
        </w:rPr>
        <w:t xml:space="preserve">8.15. Prova de inexistência de débitos inadimplidos perante a Justiça do Trabalho, mediante a apresentação de certidão negativa ou positiva com efeito de negativa, nos termos do Título VII-A da Consolidação das Leis do Trabalho, aprovada pelo </w:t>
      </w:r>
      <w:r>
        <w:rPr>
          <w:rFonts w:ascii="Calibri" w:eastAsia="Calibri" w:hAnsi="Calibri" w:cs="Calibri"/>
          <w:sz w:val="18"/>
          <w:u w:val="single" w:color="000000"/>
        </w:rPr>
        <w:t>Decreto-Lei nº 5.452, de 1º de maio de 1943</w:t>
      </w:r>
      <w:r>
        <w:rPr>
          <w:rFonts w:ascii="Calibri" w:eastAsia="Calibri" w:hAnsi="Calibri" w:cs="Calibri"/>
          <w:sz w:val="18"/>
        </w:rPr>
        <w:t>;</w:t>
      </w:r>
    </w:p>
    <w:p w14:paraId="670503BD" w14:textId="77777777" w:rsidR="009D57BB" w:rsidRDefault="009D57BB" w:rsidP="009D57BB">
      <w:pPr>
        <w:spacing w:after="197" w:line="262" w:lineRule="auto"/>
        <w:ind w:left="-5" w:hanging="10"/>
        <w:jc w:val="both"/>
      </w:pPr>
      <w:r>
        <w:rPr>
          <w:rFonts w:ascii="Calibri" w:eastAsia="Calibri" w:hAnsi="Calibri" w:cs="Calibri"/>
          <w:sz w:val="18"/>
        </w:rPr>
        <w:t>8.16. Prova de inscrição no cadastro de contribuintes Estadual relativo ao domicílio ou sede do fornecedor, pertinente ao seu ramo de atividade e compatível com o objeto contratual;</w:t>
      </w:r>
    </w:p>
    <w:p w14:paraId="466D5974" w14:textId="77777777" w:rsidR="009D57BB" w:rsidRDefault="009D57BB" w:rsidP="009D57BB">
      <w:pPr>
        <w:spacing w:after="210" w:line="267" w:lineRule="auto"/>
        <w:ind w:left="10" w:hanging="10"/>
        <w:jc w:val="both"/>
      </w:pPr>
      <w:r>
        <w:rPr>
          <w:rFonts w:ascii="Calibri" w:eastAsia="Calibri" w:hAnsi="Calibri" w:cs="Calibri"/>
          <w:sz w:val="20"/>
        </w:rPr>
        <w:t>8.17. Prova de regularidade com a Fazenda Estadual/Distrital quanto ao Imposto sobre operações relativas à Circulação de Mercadorias e sobre prestações de Serviços de transporte interestadual e intermunicipal e de comunicação - ICMS, do domicílio ou sede do fornecedor, relativa à atividade em cujo exercício contrata ou concorre;</w:t>
      </w:r>
    </w:p>
    <w:p w14:paraId="6C0D9147" w14:textId="77777777" w:rsidR="009D57BB" w:rsidRDefault="009D57BB" w:rsidP="009D57BB">
      <w:pPr>
        <w:spacing w:after="210" w:line="267" w:lineRule="auto"/>
        <w:ind w:left="10" w:hanging="10"/>
        <w:jc w:val="both"/>
      </w:pPr>
      <w:r>
        <w:rPr>
          <w:rFonts w:ascii="Calibri" w:eastAsia="Calibri" w:hAnsi="Calibri" w:cs="Calibri"/>
          <w:sz w:val="20"/>
        </w:rPr>
        <w:t>8.18. Caso o fornecedor se considere isento ou imune de tributos relacionados ao objeto contratual, em relação aos quais seja exigida regularidade fiscal neste instrumento, deverá comprovar tal condição mediante a apresentação de declaração da Fazenda respectiva do seu domicílio ou sede, ou outra equivalente, na forma da lei.</w:t>
      </w:r>
    </w:p>
    <w:p w14:paraId="5F8B3E56" w14:textId="77777777" w:rsidR="009D57BB" w:rsidRDefault="009D57BB" w:rsidP="009D57BB">
      <w:pPr>
        <w:spacing w:after="99" w:line="366" w:lineRule="auto"/>
        <w:ind w:left="-5" w:hanging="10"/>
        <w:jc w:val="both"/>
      </w:pPr>
      <w:r>
        <w:rPr>
          <w:rFonts w:ascii="Calibri" w:eastAsia="Calibri" w:hAnsi="Calibri" w:cs="Calibri"/>
          <w:sz w:val="18"/>
        </w:rPr>
        <w:t xml:space="preserve">8.19. O fornecedor enquadrado como microempreendedor individual que pretenda auferir os benefícios do tratamento diferenciado previstos na Lei Complementar n. 123, de 2006, estará dispensado da prova de inscrição nos cadastros de contribuintes estadual e municipal.    </w:t>
      </w:r>
      <w:r>
        <w:rPr>
          <w:rFonts w:ascii="Calibri" w:eastAsia="Calibri" w:hAnsi="Calibri" w:cs="Calibri"/>
          <w:b/>
          <w:sz w:val="18"/>
        </w:rPr>
        <w:t xml:space="preserve">Qualificação Econômico-Financeira     </w:t>
      </w:r>
    </w:p>
    <w:p w14:paraId="7BE358A8" w14:textId="77777777" w:rsidR="009D57BB" w:rsidRDefault="009D57BB" w:rsidP="009D57BB">
      <w:pPr>
        <w:spacing w:after="197" w:line="262" w:lineRule="auto"/>
        <w:ind w:left="-5" w:hanging="10"/>
        <w:jc w:val="both"/>
      </w:pPr>
      <w:r>
        <w:rPr>
          <w:rFonts w:ascii="Calibri" w:eastAsia="Calibri" w:hAnsi="Calibri" w:cs="Calibri"/>
          <w:sz w:val="18"/>
        </w:rPr>
        <w:t>8.20. Certidão negativa de insolvência civil expedida pelo distribuidor do domicílio ou sede do licitante, caso se trate de de sociedade simples;</w:t>
      </w:r>
    </w:p>
    <w:p w14:paraId="5BCD290E" w14:textId="77777777" w:rsidR="009D57BB" w:rsidRDefault="009D57BB" w:rsidP="009D57BB">
      <w:pPr>
        <w:spacing w:after="197" w:line="262" w:lineRule="auto"/>
        <w:ind w:left="-5" w:hanging="10"/>
        <w:jc w:val="both"/>
      </w:pPr>
      <w:r>
        <w:rPr>
          <w:rFonts w:ascii="Calibri" w:eastAsia="Calibri" w:hAnsi="Calibri" w:cs="Calibri"/>
          <w:sz w:val="18"/>
        </w:rPr>
        <w:t>8.21. Certidão negativa de falência, recuperação judicial ou extrajudicial, expedida pelo distribuidor da sede do fornecedor, caso se trate de empresário individual ou sociedade empresária;</w:t>
      </w:r>
    </w:p>
    <w:p w14:paraId="68ACDA05" w14:textId="77777777" w:rsidR="009D57BB" w:rsidRDefault="009D57BB" w:rsidP="009D57BB">
      <w:pPr>
        <w:spacing w:after="197" w:line="262" w:lineRule="auto"/>
        <w:ind w:left="-5" w:hanging="10"/>
        <w:jc w:val="both"/>
      </w:pPr>
      <w:r>
        <w:rPr>
          <w:rFonts w:ascii="Calibri" w:eastAsia="Calibri" w:hAnsi="Calibri" w:cs="Calibri"/>
          <w:sz w:val="18"/>
        </w:rPr>
        <w:t>8.21.1.. Caso o fornecedor esteja em recuperação judicial ou extrajudicial, deverá ser comprovado o acolhimento do plano de recuperação judicial ou a homologação do plano de recuperação extrajudicial, conforme o caso;</w:t>
      </w:r>
    </w:p>
    <w:p w14:paraId="4A34ED26" w14:textId="77777777" w:rsidR="009D57BB" w:rsidRPr="009D57BB" w:rsidRDefault="009D57BB" w:rsidP="009D57BB">
      <w:pPr>
        <w:pStyle w:val="Ttulo5"/>
        <w:spacing w:after="235"/>
        <w:ind w:left="-5"/>
        <w:rPr>
          <w:color w:val="auto"/>
        </w:rPr>
      </w:pPr>
      <w:r w:rsidRPr="009D57BB">
        <w:rPr>
          <w:color w:val="auto"/>
        </w:rPr>
        <w:t xml:space="preserve">Outras comprovações </w:t>
      </w:r>
    </w:p>
    <w:p w14:paraId="6B7AA3E4" w14:textId="77777777" w:rsidR="009D57BB" w:rsidRDefault="009D57BB" w:rsidP="009D57BB">
      <w:pPr>
        <w:spacing w:after="212" w:line="283" w:lineRule="auto"/>
        <w:ind w:left="10" w:hanging="10"/>
        <w:jc w:val="both"/>
      </w:pPr>
      <w:r>
        <w:rPr>
          <w:rFonts w:ascii="Arial" w:eastAsia="Arial" w:hAnsi="Arial" w:cs="Arial"/>
          <w:sz w:val="20"/>
        </w:rPr>
        <w:t>8.22. Tratando-se de consórcio, caso admitida a sua participação:</w:t>
      </w:r>
    </w:p>
    <w:p w14:paraId="5AEE60E8" w14:textId="77777777" w:rsidR="009D57BB" w:rsidRDefault="009D57BB" w:rsidP="009D57BB">
      <w:pPr>
        <w:spacing w:after="212" w:line="283" w:lineRule="auto"/>
        <w:ind w:left="10" w:hanging="10"/>
        <w:jc w:val="both"/>
      </w:pPr>
      <w:r>
        <w:rPr>
          <w:rFonts w:ascii="Arial" w:eastAsia="Arial" w:hAnsi="Arial" w:cs="Arial"/>
          <w:sz w:val="20"/>
        </w:rPr>
        <w:t>8.22.1. Apresentação do compromisso público ou particular de constituição do consórcio, subscrito pelos consorciados, o qual deverá incluir, pelo menos, os seguintes elementos:</w:t>
      </w:r>
    </w:p>
    <w:p w14:paraId="06088086" w14:textId="77777777" w:rsidR="009D57BB" w:rsidRDefault="009D57BB" w:rsidP="009D57BB">
      <w:pPr>
        <w:numPr>
          <w:ilvl w:val="0"/>
          <w:numId w:val="37"/>
        </w:numPr>
        <w:spacing w:after="212" w:line="283" w:lineRule="auto"/>
        <w:ind w:hanging="225"/>
        <w:jc w:val="both"/>
      </w:pPr>
      <w:r>
        <w:rPr>
          <w:rFonts w:ascii="Arial" w:eastAsia="Arial" w:hAnsi="Arial" w:cs="Arial"/>
          <w:sz w:val="20"/>
        </w:rPr>
        <w:t>Designação do consórcio e sua composição;</w:t>
      </w:r>
    </w:p>
    <w:p w14:paraId="0F3738CC" w14:textId="77777777" w:rsidR="009D57BB" w:rsidRDefault="009D57BB" w:rsidP="009D57BB">
      <w:pPr>
        <w:numPr>
          <w:ilvl w:val="0"/>
          <w:numId w:val="37"/>
        </w:numPr>
        <w:spacing w:after="212" w:line="283" w:lineRule="auto"/>
        <w:ind w:hanging="225"/>
        <w:jc w:val="both"/>
      </w:pPr>
      <w:r>
        <w:rPr>
          <w:rFonts w:ascii="Arial" w:eastAsia="Arial" w:hAnsi="Arial" w:cs="Arial"/>
          <w:sz w:val="20"/>
        </w:rPr>
        <w:t>Finalidade do consórcio;</w:t>
      </w:r>
    </w:p>
    <w:p w14:paraId="548AB2B7" w14:textId="77777777" w:rsidR="009D57BB" w:rsidRDefault="009D57BB" w:rsidP="009D57BB">
      <w:pPr>
        <w:numPr>
          <w:ilvl w:val="0"/>
          <w:numId w:val="37"/>
        </w:numPr>
        <w:spacing w:after="212" w:line="283" w:lineRule="auto"/>
        <w:ind w:hanging="225"/>
        <w:jc w:val="both"/>
      </w:pPr>
      <w:r>
        <w:rPr>
          <w:rFonts w:ascii="Arial" w:eastAsia="Arial" w:hAnsi="Arial" w:cs="Arial"/>
          <w:sz w:val="20"/>
        </w:rPr>
        <w:t>Prazo de duração do consórcio, que deve coincidir, no mínimo, com o prazo de vigência contratual;</w:t>
      </w:r>
    </w:p>
    <w:p w14:paraId="67F6F0B1" w14:textId="77777777" w:rsidR="009D57BB" w:rsidRDefault="009D57BB" w:rsidP="009D57BB">
      <w:pPr>
        <w:numPr>
          <w:ilvl w:val="0"/>
          <w:numId w:val="37"/>
        </w:numPr>
        <w:spacing w:after="212" w:line="283" w:lineRule="auto"/>
        <w:ind w:hanging="225"/>
        <w:jc w:val="both"/>
      </w:pPr>
      <w:r>
        <w:rPr>
          <w:rFonts w:ascii="Arial" w:eastAsia="Arial" w:hAnsi="Arial" w:cs="Arial"/>
          <w:sz w:val="20"/>
        </w:rPr>
        <w:t>Endereço do consórcio e o foro competente para dirimir eventuais demandas entre os consorciados;</w:t>
      </w:r>
    </w:p>
    <w:p w14:paraId="077CAAD1" w14:textId="77777777" w:rsidR="009D57BB" w:rsidRDefault="009D57BB" w:rsidP="009D57BB">
      <w:pPr>
        <w:numPr>
          <w:ilvl w:val="0"/>
          <w:numId w:val="37"/>
        </w:numPr>
        <w:spacing w:after="212" w:line="283" w:lineRule="auto"/>
        <w:ind w:hanging="225"/>
        <w:jc w:val="both"/>
      </w:pPr>
      <w:r>
        <w:rPr>
          <w:rFonts w:ascii="Arial" w:eastAsia="Arial" w:hAnsi="Arial" w:cs="Arial"/>
          <w:sz w:val="20"/>
        </w:rPr>
        <w:t>Definição das obrigações e responsabilidades de cada consorciado e das prestações específicas;</w:t>
      </w:r>
    </w:p>
    <w:p w14:paraId="54B1D8B6" w14:textId="77777777" w:rsidR="009D57BB" w:rsidRDefault="009D57BB" w:rsidP="009D57BB">
      <w:pPr>
        <w:numPr>
          <w:ilvl w:val="0"/>
          <w:numId w:val="37"/>
        </w:numPr>
        <w:spacing w:after="26" w:line="283" w:lineRule="auto"/>
        <w:ind w:hanging="225"/>
        <w:jc w:val="both"/>
      </w:pPr>
      <w:r>
        <w:rPr>
          <w:rFonts w:ascii="Arial" w:eastAsia="Arial" w:hAnsi="Arial" w:cs="Arial"/>
          <w:sz w:val="20"/>
        </w:rPr>
        <w:t>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14:paraId="45D38E37" w14:textId="77777777" w:rsidR="009D57BB" w:rsidRDefault="009D57BB" w:rsidP="009D57BB">
      <w:pPr>
        <w:numPr>
          <w:ilvl w:val="0"/>
          <w:numId w:val="37"/>
        </w:numPr>
        <w:spacing w:after="26" w:line="283" w:lineRule="auto"/>
        <w:ind w:hanging="225"/>
        <w:jc w:val="both"/>
      </w:pPr>
      <w:r>
        <w:rPr>
          <w:rFonts w:ascii="Arial" w:eastAsia="Arial" w:hAnsi="Arial" w:cs="Arial"/>
          <w:sz w:val="20"/>
        </w:rPr>
        <w:t>Indicação da empresa líder do consórcio e seu respectivo representante legal, que deverá ter 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14:paraId="6003B47D" w14:textId="77777777" w:rsidR="009D57BB" w:rsidRDefault="009D57BB" w:rsidP="009D57BB">
      <w:pPr>
        <w:numPr>
          <w:ilvl w:val="0"/>
          <w:numId w:val="37"/>
        </w:numPr>
        <w:spacing w:after="212" w:line="283" w:lineRule="auto"/>
        <w:ind w:hanging="225"/>
        <w:jc w:val="both"/>
      </w:pPr>
      <w:r>
        <w:rPr>
          <w:rFonts w:ascii="Arial" w:eastAsia="Arial" w:hAnsi="Arial" w:cs="Arial"/>
          <w:sz w:val="20"/>
        </w:rPr>
        <w:t>Compromisso subscrito pelas consorciadas de que o consórcio não terá a sua composição modificada sem a prévia e expressa anuência do Contratante até o integral cumprimento do objeto da contratação, observado o prazo de duração do consórcio, definido na alínea “c” deste subitem;</w:t>
      </w:r>
    </w:p>
    <w:p w14:paraId="092FF774" w14:textId="77777777" w:rsidR="009D57BB" w:rsidRDefault="009D57BB" w:rsidP="009D57BB">
      <w:pPr>
        <w:spacing w:after="212" w:line="283" w:lineRule="auto"/>
        <w:ind w:left="10" w:hanging="10"/>
        <w:jc w:val="both"/>
      </w:pPr>
      <w:r>
        <w:rPr>
          <w:rFonts w:ascii="Arial" w:eastAsia="Arial" w:hAnsi="Arial" w:cs="Arial"/>
          <w:sz w:val="20"/>
        </w:rPr>
        <w:t>8.22.2. O licitante vencedor é obrigado a promover, antes da celebração da contratação, a constituição e o registro do consórcio, nos termos de seu compromisso de constituição.</w:t>
      </w:r>
    </w:p>
    <w:p w14:paraId="1034E107" w14:textId="77777777" w:rsidR="009D57BB" w:rsidRDefault="009D57BB" w:rsidP="009D57BB">
      <w:pPr>
        <w:spacing w:after="10" w:line="283" w:lineRule="auto"/>
        <w:ind w:left="10" w:right="130" w:hanging="10"/>
        <w:jc w:val="both"/>
      </w:pPr>
      <w:r>
        <w:rPr>
          <w:rFonts w:ascii="Arial" w:eastAsia="Arial" w:hAnsi="Arial" w:cs="Arial"/>
          <w:sz w:val="20"/>
        </w:rPr>
        <w:t>8.22.3. Cada consorciado, individualmente, deverá atender as exigências relativas a habilitação jurídica e habilitação fiscal, social e trabalhista, e a certidão negativa de falência/insolvência. Para efeito de habilitação econômico-financeira e de habilitação técnica, quando exigida, será observado o disposto no inciso III do caput do artigo 15 da Lei federal nº</w:t>
      </w:r>
    </w:p>
    <w:p w14:paraId="57A992BF" w14:textId="77777777" w:rsidR="009D57BB" w:rsidRDefault="009D57BB" w:rsidP="009D57BB">
      <w:pPr>
        <w:spacing w:after="212" w:line="283" w:lineRule="auto"/>
        <w:ind w:left="10" w:hanging="10"/>
        <w:jc w:val="both"/>
      </w:pPr>
      <w:r>
        <w:rPr>
          <w:rFonts w:ascii="Arial" w:eastAsia="Arial" w:hAnsi="Arial" w:cs="Arial"/>
          <w:sz w:val="20"/>
        </w:rPr>
        <w:t>14.133/2021.</w:t>
      </w:r>
    </w:p>
    <w:p w14:paraId="1F6F94FC" w14:textId="77777777" w:rsidR="009D57BB" w:rsidRDefault="009D57BB" w:rsidP="009D57BB">
      <w:pPr>
        <w:spacing w:after="212" w:line="283" w:lineRule="auto"/>
        <w:ind w:left="10" w:hanging="10"/>
        <w:jc w:val="both"/>
      </w:pPr>
      <w:r>
        <w:rPr>
          <w:rFonts w:ascii="Arial" w:eastAsia="Arial" w:hAnsi="Arial" w:cs="Arial"/>
          <w:sz w:val="20"/>
        </w:rPr>
        <w:t>8.22.4. A inabilitação de qualquer consorciado acarretará a automática inabilitação do consórcio.</w:t>
      </w:r>
    </w:p>
    <w:p w14:paraId="16B35B18" w14:textId="77777777" w:rsidR="009D57BB" w:rsidRDefault="009D57BB" w:rsidP="009D57BB">
      <w:pPr>
        <w:spacing w:after="210" w:line="267" w:lineRule="auto"/>
        <w:ind w:left="10" w:hanging="10"/>
        <w:jc w:val="both"/>
      </w:pPr>
      <w:r>
        <w:rPr>
          <w:rFonts w:ascii="Calibri" w:eastAsia="Calibri" w:hAnsi="Calibri" w:cs="Calibri"/>
          <w:sz w:val="20"/>
        </w:rPr>
        <w:t>8.23. Tratando-se de cooperativas, será exigida a seguinte documentação complementar, para evidenciar a observância do disposto no art. 16 da Lei nº 14.133, de 2021:</w:t>
      </w:r>
    </w:p>
    <w:p w14:paraId="00545BCB" w14:textId="06D9F47B" w:rsidR="009D57BB" w:rsidRDefault="009D57BB" w:rsidP="009D57BB">
      <w:pPr>
        <w:numPr>
          <w:ilvl w:val="2"/>
          <w:numId w:val="38"/>
        </w:numPr>
        <w:spacing w:after="236" w:line="283" w:lineRule="auto"/>
        <w:ind w:left="15" w:hanging="668"/>
        <w:jc w:val="both"/>
      </w:pPr>
      <w:r w:rsidRPr="009D57BB">
        <w:rPr>
          <w:rFonts w:ascii="Arial" w:eastAsia="Arial" w:hAnsi="Arial" w:cs="Arial"/>
          <w:sz w:val="20"/>
        </w:rPr>
        <w:t xml:space="preserve">A relação dos cooperados que atendem aos requisitos técnicos exigidos para a contratação e que executarão ocontrato, com as respectivas atas de inscrição, respeitado o disposto nos </w:t>
      </w:r>
      <w:r w:rsidRPr="009D57BB">
        <w:rPr>
          <w:rFonts w:ascii="Arial" w:eastAsia="Arial" w:hAnsi="Arial" w:cs="Arial"/>
          <w:color w:val="00007F"/>
          <w:sz w:val="20"/>
          <w:u w:val="single" w:color="000000"/>
        </w:rPr>
        <w:t>arts. 4º</w:t>
      </w:r>
      <w:r w:rsidRPr="009D57BB">
        <w:rPr>
          <w:rFonts w:ascii="Arial" w:eastAsia="Arial" w:hAnsi="Arial" w:cs="Arial"/>
          <w:color w:val="00007F"/>
          <w:sz w:val="20"/>
        </w:rPr>
        <w:t xml:space="preserve">, </w:t>
      </w:r>
      <w:r w:rsidRPr="009D57BB">
        <w:rPr>
          <w:rFonts w:ascii="Arial" w:eastAsia="Arial" w:hAnsi="Arial" w:cs="Arial"/>
          <w:color w:val="00007F"/>
          <w:sz w:val="20"/>
          <w:u w:val="single" w:color="00007F"/>
        </w:rPr>
        <w:t xml:space="preserve">inciso XI, 21, inciso </w:t>
      </w:r>
      <w:r w:rsidRPr="009D57BB">
        <w:rPr>
          <w:rFonts w:ascii="Arial" w:eastAsia="Arial" w:hAnsi="Arial" w:cs="Arial"/>
          <w:color w:val="00007F"/>
          <w:sz w:val="20"/>
        </w:rPr>
        <w:t xml:space="preserve">I </w:t>
      </w:r>
      <w:r w:rsidRPr="009D57BB">
        <w:rPr>
          <w:rFonts w:ascii="Arial" w:eastAsia="Arial" w:hAnsi="Arial" w:cs="Arial"/>
          <w:sz w:val="20"/>
        </w:rPr>
        <w:t xml:space="preserve">e </w:t>
      </w:r>
      <w:r w:rsidRPr="009D57BB">
        <w:rPr>
          <w:rFonts w:ascii="Arial" w:eastAsia="Arial" w:hAnsi="Arial" w:cs="Arial"/>
          <w:color w:val="00007F"/>
          <w:sz w:val="20"/>
          <w:u w:val="single" w:color="000000"/>
        </w:rPr>
        <w:t>42, §§2º a 6º da Lei n. 5.764, de 1971</w:t>
      </w:r>
      <w:r w:rsidRPr="009D57BB">
        <w:rPr>
          <w:rFonts w:ascii="Arial" w:eastAsia="Arial" w:hAnsi="Arial" w:cs="Arial"/>
          <w:sz w:val="20"/>
        </w:rPr>
        <w:t>;</w:t>
      </w:r>
    </w:p>
    <w:p w14:paraId="3F522994" w14:textId="77777777" w:rsidR="009D57BB" w:rsidRDefault="009D57BB" w:rsidP="009D57BB">
      <w:pPr>
        <w:numPr>
          <w:ilvl w:val="2"/>
          <w:numId w:val="38"/>
        </w:numPr>
        <w:spacing w:after="212" w:line="283" w:lineRule="auto"/>
        <w:ind w:left="1396" w:hanging="668"/>
        <w:jc w:val="both"/>
      </w:pPr>
      <w:r>
        <w:rPr>
          <w:rFonts w:ascii="Arial" w:eastAsia="Arial" w:hAnsi="Arial" w:cs="Arial"/>
          <w:sz w:val="20"/>
        </w:rPr>
        <w:t>A declaração de regularidade de situação do contribuinte individual – DRSCI, para cada um dos cooperadosindicados;</w:t>
      </w:r>
    </w:p>
    <w:p w14:paraId="4E11DA66" w14:textId="77777777" w:rsidR="009D57BB" w:rsidRDefault="009D57BB" w:rsidP="009D57BB">
      <w:pPr>
        <w:numPr>
          <w:ilvl w:val="2"/>
          <w:numId w:val="38"/>
        </w:numPr>
        <w:spacing w:after="212" w:line="283" w:lineRule="auto"/>
        <w:ind w:left="1396" w:hanging="668"/>
        <w:jc w:val="both"/>
      </w:pPr>
      <w:r>
        <w:rPr>
          <w:rFonts w:ascii="Arial" w:eastAsia="Arial" w:hAnsi="Arial" w:cs="Arial"/>
          <w:sz w:val="20"/>
        </w:rPr>
        <w:t>Regimento dos fundos instituídos pelos cooperados, com a ata da assembleia;</w:t>
      </w:r>
    </w:p>
    <w:p w14:paraId="1DF455CC" w14:textId="77777777" w:rsidR="009D57BB" w:rsidRDefault="009D57BB" w:rsidP="009D57BB">
      <w:pPr>
        <w:numPr>
          <w:ilvl w:val="2"/>
          <w:numId w:val="38"/>
        </w:numPr>
        <w:spacing w:after="212" w:line="283" w:lineRule="auto"/>
        <w:ind w:left="1396" w:hanging="668"/>
        <w:jc w:val="both"/>
      </w:pPr>
      <w:r>
        <w:rPr>
          <w:rFonts w:ascii="Arial" w:eastAsia="Arial" w:hAnsi="Arial" w:cs="Arial"/>
          <w:sz w:val="20"/>
        </w:rPr>
        <w:t>Edital de convocação e ata da última assembleia geral, e registro de presença dos cooperados presentes nessaassembleia;</w:t>
      </w:r>
    </w:p>
    <w:p w14:paraId="418C2550" w14:textId="77777777" w:rsidR="009D57BB" w:rsidRDefault="009D57BB" w:rsidP="009D57BB">
      <w:pPr>
        <w:numPr>
          <w:ilvl w:val="2"/>
          <w:numId w:val="38"/>
        </w:numPr>
        <w:spacing w:after="212" w:line="283" w:lineRule="auto"/>
        <w:ind w:left="1396" w:hanging="668"/>
        <w:jc w:val="both"/>
      </w:pPr>
      <w:r>
        <w:rPr>
          <w:rFonts w:ascii="Arial" w:eastAsia="Arial" w:hAnsi="Arial" w:cs="Arial"/>
          <w:sz w:val="20"/>
        </w:rPr>
        <w:t>Ata da reunião em que os cooperados autorizaram a cooperativa a contratar o objeto da licitação;</w:t>
      </w:r>
    </w:p>
    <w:p w14:paraId="38803C5D" w14:textId="77777777" w:rsidR="009D57BB" w:rsidRDefault="009D57BB" w:rsidP="009D57BB">
      <w:pPr>
        <w:numPr>
          <w:ilvl w:val="2"/>
          <w:numId w:val="38"/>
        </w:numPr>
        <w:spacing w:after="190" w:line="283" w:lineRule="auto"/>
        <w:ind w:left="1396" w:hanging="668"/>
        <w:jc w:val="both"/>
      </w:pPr>
      <w:r>
        <w:rPr>
          <w:rFonts w:ascii="Arial" w:eastAsia="Arial" w:hAnsi="Arial" w:cs="Arial"/>
          <w:sz w:val="20"/>
        </w:rPr>
        <w:t xml:space="preserve">A última auditoria contábil-financeira da cooperativa, conforme dispõe o </w:t>
      </w:r>
      <w:r>
        <w:rPr>
          <w:rFonts w:ascii="Arial" w:eastAsia="Arial" w:hAnsi="Arial" w:cs="Arial"/>
          <w:color w:val="00007F"/>
          <w:sz w:val="20"/>
          <w:u w:val="single" w:color="000000"/>
        </w:rPr>
        <w:t>art. 112 da Lei n. 5.76</w:t>
      </w:r>
      <w:r>
        <w:rPr>
          <w:rFonts w:ascii="Arial" w:eastAsia="Arial" w:hAnsi="Arial" w:cs="Arial"/>
          <w:color w:val="00007F"/>
          <w:sz w:val="20"/>
        </w:rPr>
        <w:t xml:space="preserve">4, </w:t>
      </w:r>
      <w:r>
        <w:rPr>
          <w:rFonts w:ascii="Arial" w:eastAsia="Arial" w:hAnsi="Arial" w:cs="Arial"/>
          <w:color w:val="00007F"/>
          <w:sz w:val="20"/>
          <w:u w:val="single" w:color="00007F"/>
        </w:rPr>
        <w:t>de 1971</w:t>
      </w:r>
      <w:r>
        <w:rPr>
          <w:rFonts w:ascii="Arial" w:eastAsia="Arial" w:hAnsi="Arial" w:cs="Arial"/>
          <w:sz w:val="20"/>
        </w:rPr>
        <w:t>, ou uma declaração, sob as penas da lei, de que tal auditoria não foi exigida pelo órgão fiscalizador;</w:t>
      </w:r>
    </w:p>
    <w:p w14:paraId="2A988E82" w14:textId="77777777" w:rsidR="009D57BB" w:rsidRDefault="009D57BB" w:rsidP="009D57BB">
      <w:pPr>
        <w:numPr>
          <w:ilvl w:val="2"/>
          <w:numId w:val="38"/>
        </w:numPr>
        <w:spacing w:after="171" w:line="283" w:lineRule="auto"/>
        <w:ind w:left="1396" w:hanging="668"/>
        <w:jc w:val="both"/>
      </w:pPr>
      <w:r>
        <w:rPr>
          <w:rFonts w:ascii="Arial" w:eastAsia="Arial" w:hAnsi="Arial" w:cs="Arial"/>
          <w:sz w:val="20"/>
        </w:rPr>
        <w:t>Documentação que seja demonstrativa de atuação em regime cooperado, com repartição de receitas e despesasentre os cooperados, caso essa circunstância não esteja evidenciada na documentação a ser apresentada para atendimento aos subitens anteriores.</w:t>
      </w:r>
    </w:p>
    <w:p w14:paraId="399FD915" w14:textId="77777777" w:rsidR="009D57BB" w:rsidRDefault="009D57BB" w:rsidP="009D57BB">
      <w:pPr>
        <w:spacing w:after="221"/>
      </w:pPr>
      <w:r>
        <w:rPr>
          <w:rFonts w:ascii="Calibri" w:eastAsia="Calibri" w:hAnsi="Calibri" w:cs="Calibri"/>
          <w:sz w:val="18"/>
        </w:rPr>
        <w:t xml:space="preserve"> </w:t>
      </w:r>
    </w:p>
    <w:p w14:paraId="4457DBE3" w14:textId="77777777" w:rsidR="009D57BB" w:rsidRDefault="009D57BB" w:rsidP="009D57BB">
      <w:pPr>
        <w:pStyle w:val="Ttulo3"/>
        <w:spacing w:after="218"/>
        <w:ind w:left="-5"/>
        <w:jc w:val="left"/>
      </w:pPr>
      <w:r>
        <w:rPr>
          <w:rFonts w:ascii="Arial" w:eastAsia="Arial" w:hAnsi="Arial" w:cs="Arial"/>
        </w:rPr>
        <w:t>9. ESTIMATIVAS DO VALOR DA CONTRATAÇÃO</w:t>
      </w:r>
    </w:p>
    <w:p w14:paraId="799B6476" w14:textId="77777777" w:rsidR="009D57BB" w:rsidRDefault="009D57BB" w:rsidP="009D57BB">
      <w:pPr>
        <w:spacing w:after="168" w:line="269" w:lineRule="auto"/>
        <w:ind w:left="-5" w:right="-5" w:hanging="10"/>
        <w:jc w:val="both"/>
      </w:pPr>
      <w:r>
        <w:rPr>
          <w:rFonts w:ascii="Calibri" w:eastAsia="Calibri" w:hAnsi="Calibri" w:cs="Calibri"/>
          <w:i/>
          <w:sz w:val="20"/>
        </w:rPr>
        <w:t>9.1 O valor estimado da contratação tem caráter sigiloso e não será tornado público antes de definido o resultado do julgamento das propostas. O valor estimado da contratação foi definido com observância do disposto no Decreto estadual nº 67.888, de 17 de agosto de 2023.</w:t>
      </w:r>
    </w:p>
    <w:p w14:paraId="5969EA44" w14:textId="77777777" w:rsidR="009D57BB" w:rsidRDefault="009D57BB" w:rsidP="009D57BB">
      <w:pPr>
        <w:spacing w:after="255"/>
      </w:pPr>
      <w:r>
        <w:rPr>
          <w:rFonts w:ascii="Calibri" w:eastAsia="Calibri" w:hAnsi="Calibri" w:cs="Calibri"/>
          <w:sz w:val="18"/>
        </w:rPr>
        <w:t xml:space="preserve"> </w:t>
      </w:r>
    </w:p>
    <w:p w14:paraId="4F4D2604" w14:textId="77777777" w:rsidR="009D57BB" w:rsidRDefault="009D57BB" w:rsidP="009D57BB">
      <w:pPr>
        <w:pStyle w:val="Ttulo3"/>
        <w:spacing w:after="223"/>
        <w:ind w:left="-5"/>
        <w:jc w:val="left"/>
      </w:pPr>
      <w:r>
        <w:rPr>
          <w:rFonts w:ascii="Arial" w:eastAsia="Arial" w:hAnsi="Arial" w:cs="Arial"/>
        </w:rPr>
        <w:t xml:space="preserve">10. ADEQUAÇÃO ORÇAMENTÁRIA </w:t>
      </w:r>
    </w:p>
    <w:p w14:paraId="5DB85632" w14:textId="77777777" w:rsidR="009D57BB" w:rsidRDefault="009D57BB" w:rsidP="009D57BB">
      <w:pPr>
        <w:spacing w:after="210" w:line="267" w:lineRule="auto"/>
        <w:ind w:left="10" w:hanging="10"/>
        <w:jc w:val="both"/>
      </w:pPr>
      <w:r>
        <w:rPr>
          <w:rFonts w:ascii="Calibri" w:eastAsia="Calibri" w:hAnsi="Calibri" w:cs="Calibri"/>
          <w:sz w:val="20"/>
        </w:rPr>
        <w:t xml:space="preserve">10.1. As despesas decorrentes da presente contratação correrão à conta de recursos específicos consignados no Orçamento do Estado. </w:t>
      </w:r>
    </w:p>
    <w:p w14:paraId="03CFA7D7" w14:textId="77777777" w:rsidR="009D57BB" w:rsidRDefault="009D57BB" w:rsidP="009D57BB">
      <w:pPr>
        <w:spacing w:after="210" w:line="267" w:lineRule="auto"/>
        <w:ind w:left="10" w:hanging="10"/>
        <w:jc w:val="both"/>
      </w:pPr>
      <w:r>
        <w:rPr>
          <w:rFonts w:ascii="Calibri" w:eastAsia="Calibri" w:hAnsi="Calibri" w:cs="Calibri"/>
          <w:sz w:val="18"/>
        </w:rPr>
        <w:t xml:space="preserve">10.2 </w:t>
      </w:r>
      <w:r>
        <w:rPr>
          <w:rFonts w:ascii="Calibri" w:eastAsia="Calibri" w:hAnsi="Calibri" w:cs="Calibri"/>
          <w:sz w:val="20"/>
        </w:rPr>
        <w:t>No presente exercício, a contratação será atendida pela seguinte dotação:</w:t>
      </w:r>
    </w:p>
    <w:p w14:paraId="50669741" w14:textId="77777777" w:rsidR="009D57BB" w:rsidRDefault="009D57BB" w:rsidP="009D57BB">
      <w:pPr>
        <w:spacing w:after="210" w:line="267" w:lineRule="auto"/>
        <w:ind w:left="10" w:hanging="10"/>
        <w:jc w:val="both"/>
      </w:pPr>
      <w:r>
        <w:rPr>
          <w:rFonts w:ascii="Calibri" w:eastAsia="Calibri" w:hAnsi="Calibri" w:cs="Calibri"/>
          <w:sz w:val="20"/>
        </w:rPr>
        <w:t>10.2.1. Gestão/Unidade: 092301;</w:t>
      </w:r>
    </w:p>
    <w:p w14:paraId="0AC582A4" w14:textId="77777777" w:rsidR="009D57BB" w:rsidRDefault="009D57BB" w:rsidP="009D57BB">
      <w:pPr>
        <w:spacing w:after="210" w:line="267" w:lineRule="auto"/>
        <w:ind w:left="10" w:hanging="10"/>
        <w:jc w:val="both"/>
      </w:pPr>
      <w:r>
        <w:rPr>
          <w:rFonts w:ascii="Calibri" w:eastAsia="Calibri" w:hAnsi="Calibri" w:cs="Calibri"/>
          <w:sz w:val="20"/>
        </w:rPr>
        <w:t>10.2.2. Fonte de Recursos: 165.910.001;</w:t>
      </w:r>
    </w:p>
    <w:p w14:paraId="563181E1" w14:textId="77777777" w:rsidR="009D57BB" w:rsidRDefault="009D57BB" w:rsidP="009D57BB">
      <w:pPr>
        <w:spacing w:after="210" w:line="267" w:lineRule="auto"/>
        <w:ind w:left="10" w:hanging="10"/>
        <w:jc w:val="both"/>
      </w:pPr>
      <w:r>
        <w:rPr>
          <w:rFonts w:ascii="Calibri" w:eastAsia="Calibri" w:hAnsi="Calibri" w:cs="Calibri"/>
          <w:sz w:val="20"/>
        </w:rPr>
        <w:t>10.2.3. Programa de Trabalho: PTRES 095715;</w:t>
      </w:r>
    </w:p>
    <w:p w14:paraId="44506656" w14:textId="77777777" w:rsidR="009D57BB" w:rsidRDefault="009D57BB" w:rsidP="009D57BB">
      <w:pPr>
        <w:spacing w:after="210" w:line="267" w:lineRule="auto"/>
        <w:ind w:left="10" w:hanging="10"/>
        <w:jc w:val="both"/>
      </w:pPr>
      <w:r>
        <w:rPr>
          <w:rFonts w:ascii="Calibri" w:eastAsia="Calibri" w:hAnsi="Calibri" w:cs="Calibri"/>
          <w:sz w:val="20"/>
        </w:rPr>
        <w:t>10.2.4. Elemento de Despesa: 33903030;</w:t>
      </w:r>
    </w:p>
    <w:p w14:paraId="5B72C3A9" w14:textId="77777777" w:rsidR="009D57BB" w:rsidRDefault="009D57BB" w:rsidP="009D57BB">
      <w:pPr>
        <w:spacing w:after="175" w:line="267" w:lineRule="auto"/>
        <w:ind w:left="10" w:hanging="10"/>
        <w:jc w:val="both"/>
      </w:pPr>
      <w:r>
        <w:rPr>
          <w:rFonts w:ascii="Calibri" w:eastAsia="Calibri" w:hAnsi="Calibri" w:cs="Calibri"/>
          <w:sz w:val="20"/>
        </w:rPr>
        <w:t>10.2.5. Plano Interno: N/A</w:t>
      </w:r>
    </w:p>
    <w:p w14:paraId="5CC9231A" w14:textId="77777777" w:rsidR="009D57BB" w:rsidRDefault="009D57BB" w:rsidP="009D57BB">
      <w:pPr>
        <w:spacing w:after="222"/>
        <w:ind w:left="15"/>
      </w:pPr>
      <w:r>
        <w:rPr>
          <w:rFonts w:ascii="Calibri" w:eastAsia="Calibri" w:hAnsi="Calibri" w:cs="Calibri"/>
          <w:sz w:val="18"/>
        </w:rPr>
        <w:t xml:space="preserve"> </w:t>
      </w:r>
    </w:p>
    <w:p w14:paraId="2B548E30" w14:textId="77777777" w:rsidR="009D57BB" w:rsidRDefault="009D57BB" w:rsidP="009D57BB">
      <w:pPr>
        <w:spacing w:after="698" w:line="269" w:lineRule="auto"/>
        <w:ind w:left="-5" w:right="-5" w:hanging="10"/>
        <w:jc w:val="both"/>
      </w:pPr>
      <w:r>
        <w:rPr>
          <w:rFonts w:ascii="Calibri" w:eastAsia="Calibri" w:hAnsi="Calibri" w:cs="Calibri"/>
          <w:i/>
          <w:sz w:val="20"/>
        </w:rPr>
        <w:t>10.3. 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65DF96EF" w14:textId="77777777" w:rsidR="009D57BB" w:rsidRPr="009D57BB" w:rsidRDefault="009D57BB" w:rsidP="009D57BB">
      <w:pPr>
        <w:pStyle w:val="Ttulo3"/>
        <w:spacing w:after="223"/>
        <w:ind w:left="-5"/>
        <w:jc w:val="left"/>
        <w:rPr>
          <w:rFonts w:ascii="Arial" w:eastAsia="Arial" w:hAnsi="Arial" w:cs="Arial"/>
        </w:rPr>
      </w:pPr>
      <w:r w:rsidRPr="009D57BB">
        <w:rPr>
          <w:rFonts w:ascii="Arial" w:eastAsia="Arial" w:hAnsi="Arial" w:cs="Arial"/>
        </w:rPr>
        <w:t>2. Modelo Padrão Adotado</w:t>
      </w:r>
    </w:p>
    <w:p w14:paraId="4DAE4450" w14:textId="77777777" w:rsidR="009D57BB" w:rsidRDefault="009D57BB" w:rsidP="009D57BB">
      <w:pPr>
        <w:spacing w:after="198"/>
        <w:ind w:left="-5" w:hanging="10"/>
      </w:pPr>
      <w:r>
        <w:rPr>
          <w:rFonts w:ascii="Calibri" w:eastAsia="Calibri" w:hAnsi="Calibri" w:cs="Calibri"/>
          <w:b/>
          <w:sz w:val="18"/>
        </w:rPr>
        <w:t xml:space="preserve">Termo de Referência: </w:t>
      </w:r>
    </w:p>
    <w:p w14:paraId="317F83B6" w14:textId="77777777" w:rsidR="009D57BB" w:rsidRDefault="009D57BB" w:rsidP="009D57BB">
      <w:pPr>
        <w:spacing w:after="0" w:line="262" w:lineRule="auto"/>
        <w:ind w:left="-5" w:right="7414" w:hanging="10"/>
        <w:jc w:val="both"/>
      </w:pPr>
      <w:r>
        <w:rPr>
          <w:rFonts w:ascii="Calibri" w:eastAsia="Calibri" w:hAnsi="Calibri" w:cs="Calibri"/>
          <w:sz w:val="18"/>
        </w:rPr>
        <w:t>Administração Pública do Estado São Paulo Minuta padronizada.</w:t>
      </w:r>
    </w:p>
    <w:p w14:paraId="03EC9E02" w14:textId="77777777" w:rsidR="009D57BB" w:rsidRDefault="009D57BB" w:rsidP="009D57BB">
      <w:pPr>
        <w:spacing w:after="0" w:line="262" w:lineRule="auto"/>
        <w:ind w:left="-5" w:hanging="10"/>
        <w:jc w:val="both"/>
      </w:pPr>
      <w:r>
        <w:rPr>
          <w:rFonts w:ascii="Calibri" w:eastAsia="Calibri" w:hAnsi="Calibri" w:cs="Calibri"/>
          <w:sz w:val="18"/>
        </w:rPr>
        <w:t>Análise técnica: Subsecretaria de Gestão. Exame jurídico: PGE</w:t>
      </w:r>
    </w:p>
    <w:p w14:paraId="277671BE" w14:textId="77777777" w:rsidR="009D57BB" w:rsidRDefault="009D57BB" w:rsidP="009D57BB">
      <w:pPr>
        <w:spacing w:after="0" w:line="262" w:lineRule="auto"/>
        <w:ind w:left="-5" w:hanging="10"/>
        <w:jc w:val="both"/>
      </w:pPr>
      <w:r>
        <w:rPr>
          <w:rFonts w:ascii="Calibri" w:eastAsia="Calibri" w:hAnsi="Calibri" w:cs="Calibri"/>
          <w:sz w:val="18"/>
        </w:rPr>
        <w:t>Termo de Referência - Aquisição - Licitação</w:t>
      </w:r>
    </w:p>
    <w:p w14:paraId="05F656A6" w14:textId="77777777" w:rsidR="009D57BB" w:rsidRDefault="009D57BB" w:rsidP="009D57BB">
      <w:pPr>
        <w:spacing w:after="197" w:line="262" w:lineRule="auto"/>
        <w:ind w:left="-5" w:hanging="10"/>
        <w:jc w:val="both"/>
      </w:pPr>
      <w:r>
        <w:rPr>
          <w:rFonts w:ascii="Calibri" w:eastAsia="Calibri" w:hAnsi="Calibri" w:cs="Calibri"/>
          <w:sz w:val="18"/>
        </w:rPr>
        <w:t>Versão atualizada em: 05/09/2024</w:t>
      </w:r>
    </w:p>
    <w:p w14:paraId="385E39FA" w14:textId="77777777" w:rsidR="009D57BB" w:rsidRDefault="009D57BB" w:rsidP="009D57BB">
      <w:pPr>
        <w:spacing w:after="0"/>
      </w:pPr>
      <w:r>
        <w:rPr>
          <w:rFonts w:ascii="Calibri" w:eastAsia="Calibri" w:hAnsi="Calibri" w:cs="Calibri"/>
          <w:sz w:val="18"/>
        </w:rPr>
        <w:t xml:space="preserve"> </w:t>
      </w:r>
    </w:p>
    <w:p w14:paraId="11E302BE" w14:textId="77777777" w:rsidR="009D57BB" w:rsidRDefault="009D57BB" w:rsidP="009D57BB">
      <w:pPr>
        <w:spacing w:after="110"/>
        <w:ind w:left="-5" w:hanging="10"/>
      </w:pPr>
      <w:r>
        <w:rPr>
          <w:rFonts w:ascii="Calibri" w:eastAsia="Calibri" w:hAnsi="Calibri" w:cs="Calibri"/>
          <w:b/>
          <w:sz w:val="27"/>
        </w:rPr>
        <w:t>3. Nível de acesso</w:t>
      </w:r>
    </w:p>
    <w:p w14:paraId="4CECDB1C" w14:textId="77777777" w:rsidR="009D57BB" w:rsidRDefault="009D57BB" w:rsidP="009D57BB">
      <w:pPr>
        <w:spacing w:after="724" w:line="262" w:lineRule="auto"/>
        <w:ind w:left="-5" w:hanging="10"/>
        <w:jc w:val="both"/>
      </w:pPr>
      <w:r>
        <w:rPr>
          <w:rFonts w:ascii="Calibri" w:eastAsia="Calibri" w:hAnsi="Calibri" w:cs="Calibri"/>
          <w:sz w:val="18"/>
        </w:rPr>
        <w:t>Este documento tem nível de acesso público visto que não contém dados pessoais protegidos nem informações restritas ou sigilosas.</w:t>
      </w:r>
    </w:p>
    <w:p w14:paraId="40722194" w14:textId="77777777" w:rsidR="009D57BB" w:rsidRDefault="009D57BB">
      <w:pPr>
        <w:rPr>
          <w:rFonts w:ascii="Arial" w:eastAsia="Arial" w:hAnsi="Arial" w:cs="Arial"/>
          <w:b/>
          <w:bCs/>
          <w:sz w:val="21"/>
          <w:szCs w:val="21"/>
          <w:lang w:val="pt-PT"/>
        </w:rPr>
      </w:pPr>
      <w:r>
        <w:rPr>
          <w:rFonts w:ascii="Arial" w:eastAsia="Arial" w:hAnsi="Arial" w:cs="Arial"/>
        </w:rPr>
        <w:br w:type="page"/>
      </w:r>
    </w:p>
    <w:p w14:paraId="359EA1D5" w14:textId="77E8FE56" w:rsidR="009D57BB" w:rsidRPr="009D57BB" w:rsidRDefault="009D57BB" w:rsidP="009D57BB">
      <w:pPr>
        <w:pStyle w:val="Ttulo3"/>
        <w:spacing w:after="223"/>
        <w:ind w:left="-5"/>
        <w:jc w:val="left"/>
        <w:rPr>
          <w:rFonts w:ascii="Arial" w:eastAsia="Arial" w:hAnsi="Arial" w:cs="Arial"/>
        </w:rPr>
      </w:pPr>
      <w:r w:rsidRPr="009D57BB">
        <w:rPr>
          <w:rFonts w:ascii="Arial" w:eastAsia="Arial" w:hAnsi="Arial" w:cs="Arial"/>
        </w:rPr>
        <w:t>4. Responsáveis</w:t>
      </w:r>
    </w:p>
    <w:p w14:paraId="21B327FF" w14:textId="77777777" w:rsidR="009D57BB" w:rsidRDefault="009D57BB" w:rsidP="009D57BB">
      <w:pPr>
        <w:spacing w:after="83" w:line="262" w:lineRule="auto"/>
        <w:ind w:left="-5" w:hanging="10"/>
        <w:jc w:val="both"/>
      </w:pPr>
      <w:r>
        <w:rPr>
          <w:rFonts w:ascii="Calibri" w:eastAsia="Calibri" w:hAnsi="Calibri" w:cs="Calibri"/>
          <w:sz w:val="18"/>
        </w:rPr>
        <w:t xml:space="preserve">Todas as assinaturas eletrônicas seguem o horário oficial de Brasília e fundamentam-se no §3º do Art. 4º do </w:t>
      </w:r>
      <w:hyperlink r:id="rId24">
        <w:r>
          <w:rPr>
            <w:rFonts w:ascii="Calibri" w:eastAsia="Calibri" w:hAnsi="Calibri" w:cs="Calibri"/>
            <w:color w:val="0000FF"/>
            <w:sz w:val="18"/>
            <w:u w:val="single" w:color="0000FF"/>
          </w:rPr>
          <w:t xml:space="preserve">Decreto nº 10.543, de 13 de novembro de </w:t>
        </w:r>
      </w:hyperlink>
      <w:hyperlink r:id="rId25">
        <w:r>
          <w:rPr>
            <w:rFonts w:ascii="Calibri" w:eastAsia="Calibri" w:hAnsi="Calibri" w:cs="Calibri"/>
            <w:color w:val="0000FF"/>
            <w:sz w:val="18"/>
            <w:u w:val="single" w:color="0000FF"/>
          </w:rPr>
          <w:t>2020</w:t>
        </w:r>
      </w:hyperlink>
      <w:hyperlink r:id="rId26">
        <w:r>
          <w:rPr>
            <w:rFonts w:ascii="Calibri" w:eastAsia="Calibri" w:hAnsi="Calibri" w:cs="Calibri"/>
            <w:sz w:val="18"/>
          </w:rPr>
          <w:t>.</w:t>
        </w:r>
      </w:hyperlink>
    </w:p>
    <w:p w14:paraId="71121D47" w14:textId="77777777" w:rsidR="009D57BB" w:rsidRDefault="009D57BB" w:rsidP="009D57BB">
      <w:pPr>
        <w:spacing w:after="54"/>
        <w:ind w:right="7"/>
        <w:jc w:val="center"/>
      </w:pPr>
      <w:r>
        <w:rPr>
          <w:rFonts w:ascii="Calibri" w:eastAsia="Calibri" w:hAnsi="Calibri" w:cs="Calibri"/>
          <w:sz w:val="18"/>
        </w:rPr>
        <w:t xml:space="preserve"> </w:t>
      </w:r>
    </w:p>
    <w:p w14:paraId="5EFA1D1C" w14:textId="77777777" w:rsidR="009D57BB" w:rsidRDefault="009D57BB" w:rsidP="009D57BB">
      <w:pPr>
        <w:spacing w:after="54"/>
        <w:ind w:right="7"/>
        <w:jc w:val="center"/>
      </w:pPr>
      <w:r>
        <w:rPr>
          <w:rFonts w:ascii="Calibri" w:eastAsia="Calibri" w:hAnsi="Calibri" w:cs="Calibri"/>
          <w:sz w:val="18"/>
        </w:rPr>
        <w:t xml:space="preserve"> </w:t>
      </w:r>
    </w:p>
    <w:p w14:paraId="3C3B9FCD" w14:textId="77777777" w:rsidR="009D57BB" w:rsidRDefault="009D57BB" w:rsidP="009D57BB">
      <w:pPr>
        <w:spacing w:after="54"/>
        <w:ind w:right="7"/>
        <w:jc w:val="center"/>
      </w:pPr>
      <w:r>
        <w:rPr>
          <w:rFonts w:ascii="Calibri" w:eastAsia="Calibri" w:hAnsi="Calibri" w:cs="Calibri"/>
          <w:sz w:val="18"/>
        </w:rPr>
        <w:t xml:space="preserve"> </w:t>
      </w:r>
    </w:p>
    <w:p w14:paraId="566E5323" w14:textId="77777777" w:rsidR="009D57BB" w:rsidRDefault="009D57BB" w:rsidP="009D57BB">
      <w:pPr>
        <w:spacing w:after="95"/>
        <w:ind w:right="7"/>
        <w:jc w:val="center"/>
      </w:pPr>
      <w:r>
        <w:rPr>
          <w:rFonts w:ascii="Calibri" w:eastAsia="Calibri" w:hAnsi="Calibri" w:cs="Calibri"/>
          <w:sz w:val="18"/>
        </w:rPr>
        <w:t xml:space="preserve"> </w:t>
      </w:r>
    </w:p>
    <w:p w14:paraId="6178537C" w14:textId="77777777" w:rsidR="009D57BB" w:rsidRDefault="009D57BB" w:rsidP="009D57BB">
      <w:pPr>
        <w:pStyle w:val="Ttulo2"/>
        <w:spacing w:after="18"/>
        <w:ind w:right="7"/>
        <w:jc w:val="center"/>
      </w:pPr>
      <w:r>
        <w:rPr>
          <w:rFonts w:ascii="Calibri" w:eastAsia="Calibri" w:hAnsi="Calibri" w:cs="Calibri"/>
          <w:sz w:val="22"/>
        </w:rPr>
        <w:t>ANA CLAUDIA DOS SANTOS OLIVEIRA</w:t>
      </w:r>
    </w:p>
    <w:p w14:paraId="602799DB" w14:textId="77777777" w:rsidR="009D57BB" w:rsidRDefault="009D57BB" w:rsidP="009D57BB">
      <w:pPr>
        <w:spacing w:after="38"/>
        <w:ind w:left="10" w:right="7" w:hanging="10"/>
        <w:jc w:val="center"/>
      </w:pPr>
      <w:r>
        <w:rPr>
          <w:rFonts w:ascii="Calibri" w:eastAsia="Calibri" w:hAnsi="Calibri" w:cs="Calibri"/>
          <w:sz w:val="18"/>
        </w:rPr>
        <w:t>Op. Micro Pl.</w:t>
      </w:r>
    </w:p>
    <w:p w14:paraId="2682BF50" w14:textId="4BEBCDE2" w:rsidR="009D57BB" w:rsidRDefault="009D57BB" w:rsidP="009D57BB">
      <w:pPr>
        <w:spacing w:after="54"/>
        <w:ind w:right="7"/>
        <w:jc w:val="center"/>
      </w:pPr>
    </w:p>
    <w:p w14:paraId="00F21BC9" w14:textId="77777777" w:rsidR="009D57BB" w:rsidRDefault="009D57BB" w:rsidP="009D57BB">
      <w:pPr>
        <w:spacing w:after="114"/>
        <w:ind w:right="7"/>
        <w:jc w:val="center"/>
      </w:pPr>
      <w:r>
        <w:rPr>
          <w:rFonts w:ascii="Calibri" w:eastAsia="Calibri" w:hAnsi="Calibri" w:cs="Calibri"/>
          <w:sz w:val="18"/>
        </w:rPr>
        <w:t xml:space="preserve"> </w:t>
      </w:r>
    </w:p>
    <w:p w14:paraId="63209894" w14:textId="77777777" w:rsidR="009D57BB" w:rsidRDefault="009D57BB" w:rsidP="009D57BB">
      <w:pPr>
        <w:spacing w:after="54"/>
        <w:ind w:right="7"/>
        <w:jc w:val="center"/>
      </w:pPr>
      <w:r>
        <w:rPr>
          <w:rFonts w:ascii="Calibri" w:eastAsia="Calibri" w:hAnsi="Calibri" w:cs="Calibri"/>
          <w:sz w:val="18"/>
        </w:rPr>
        <w:t xml:space="preserve"> </w:t>
      </w:r>
    </w:p>
    <w:p w14:paraId="748A4632" w14:textId="77777777" w:rsidR="009D57BB" w:rsidRDefault="009D57BB" w:rsidP="009D57BB">
      <w:pPr>
        <w:spacing w:after="54"/>
        <w:ind w:right="7"/>
        <w:jc w:val="center"/>
      </w:pPr>
      <w:r>
        <w:rPr>
          <w:rFonts w:ascii="Calibri" w:eastAsia="Calibri" w:hAnsi="Calibri" w:cs="Calibri"/>
          <w:sz w:val="18"/>
        </w:rPr>
        <w:t xml:space="preserve"> </w:t>
      </w:r>
    </w:p>
    <w:p w14:paraId="77B3EF10" w14:textId="77777777" w:rsidR="009D57BB" w:rsidRDefault="009D57BB" w:rsidP="009D57BB">
      <w:pPr>
        <w:spacing w:after="54"/>
        <w:ind w:right="7"/>
        <w:jc w:val="center"/>
      </w:pPr>
      <w:r>
        <w:rPr>
          <w:rFonts w:ascii="Calibri" w:eastAsia="Calibri" w:hAnsi="Calibri" w:cs="Calibri"/>
          <w:sz w:val="18"/>
        </w:rPr>
        <w:t xml:space="preserve"> </w:t>
      </w:r>
    </w:p>
    <w:p w14:paraId="4CE71F3D" w14:textId="77777777" w:rsidR="009D57BB" w:rsidRDefault="009D57BB" w:rsidP="009D57BB">
      <w:pPr>
        <w:spacing w:after="95"/>
        <w:ind w:right="7"/>
        <w:jc w:val="center"/>
      </w:pPr>
      <w:r>
        <w:rPr>
          <w:rFonts w:ascii="Calibri" w:eastAsia="Calibri" w:hAnsi="Calibri" w:cs="Calibri"/>
          <w:sz w:val="18"/>
        </w:rPr>
        <w:t xml:space="preserve"> </w:t>
      </w:r>
    </w:p>
    <w:p w14:paraId="59A64CB0" w14:textId="77777777" w:rsidR="009D57BB" w:rsidRDefault="009D57BB" w:rsidP="009D57BB">
      <w:pPr>
        <w:spacing w:after="18"/>
        <w:ind w:left="10" w:right="6" w:hanging="10"/>
        <w:jc w:val="center"/>
      </w:pPr>
      <w:r>
        <w:rPr>
          <w:rFonts w:ascii="Calibri" w:eastAsia="Calibri" w:hAnsi="Calibri" w:cs="Calibri"/>
          <w:b/>
        </w:rPr>
        <w:t>PRISCILA SANTANA DESTRO</w:t>
      </w:r>
    </w:p>
    <w:p w14:paraId="5BD8DA7F" w14:textId="77777777" w:rsidR="009D57BB" w:rsidRDefault="009D57BB" w:rsidP="009D57BB">
      <w:pPr>
        <w:spacing w:after="38"/>
        <w:ind w:left="10" w:right="7" w:hanging="10"/>
        <w:jc w:val="center"/>
      </w:pPr>
      <w:r>
        <w:rPr>
          <w:rFonts w:ascii="Calibri" w:eastAsia="Calibri" w:hAnsi="Calibri" w:cs="Calibri"/>
          <w:sz w:val="18"/>
        </w:rPr>
        <w:t>Supervisora</w:t>
      </w:r>
    </w:p>
    <w:p w14:paraId="29431CD2" w14:textId="77777777" w:rsidR="009D57BB" w:rsidRDefault="009D57BB" w:rsidP="009D57BB">
      <w:pPr>
        <w:spacing w:after="54"/>
        <w:ind w:right="7"/>
        <w:jc w:val="center"/>
      </w:pPr>
      <w:r>
        <w:rPr>
          <w:rFonts w:ascii="Calibri" w:eastAsia="Calibri" w:hAnsi="Calibri" w:cs="Calibri"/>
          <w:sz w:val="18"/>
        </w:rPr>
        <w:t xml:space="preserve"> </w:t>
      </w:r>
    </w:p>
    <w:p w14:paraId="0EB5603C" w14:textId="77777777" w:rsidR="009D57BB" w:rsidRDefault="009D57BB" w:rsidP="009D57BB">
      <w:pPr>
        <w:spacing w:after="114"/>
        <w:ind w:right="7"/>
        <w:jc w:val="center"/>
      </w:pPr>
      <w:r>
        <w:rPr>
          <w:rFonts w:ascii="Calibri" w:eastAsia="Calibri" w:hAnsi="Calibri" w:cs="Calibri"/>
          <w:sz w:val="18"/>
        </w:rPr>
        <w:t xml:space="preserve"> </w:t>
      </w:r>
    </w:p>
    <w:p w14:paraId="5F399D42" w14:textId="77777777" w:rsidR="009D57BB" w:rsidRDefault="009D57BB" w:rsidP="009D57BB">
      <w:pPr>
        <w:spacing w:after="54"/>
        <w:ind w:right="7"/>
        <w:jc w:val="center"/>
      </w:pPr>
      <w:r>
        <w:rPr>
          <w:rFonts w:ascii="Calibri" w:eastAsia="Calibri" w:hAnsi="Calibri" w:cs="Calibri"/>
          <w:sz w:val="18"/>
        </w:rPr>
        <w:t xml:space="preserve"> </w:t>
      </w:r>
    </w:p>
    <w:p w14:paraId="4052E769" w14:textId="77777777" w:rsidR="009D57BB" w:rsidRDefault="009D57BB" w:rsidP="009D57BB">
      <w:pPr>
        <w:spacing w:after="54"/>
        <w:ind w:right="7"/>
        <w:jc w:val="center"/>
      </w:pPr>
      <w:r>
        <w:rPr>
          <w:rFonts w:ascii="Calibri" w:eastAsia="Calibri" w:hAnsi="Calibri" w:cs="Calibri"/>
          <w:sz w:val="18"/>
        </w:rPr>
        <w:t xml:space="preserve"> </w:t>
      </w:r>
    </w:p>
    <w:p w14:paraId="47847957" w14:textId="77777777" w:rsidR="009D57BB" w:rsidRDefault="009D57BB" w:rsidP="009D57BB">
      <w:pPr>
        <w:spacing w:after="54"/>
        <w:ind w:right="7"/>
        <w:jc w:val="center"/>
      </w:pPr>
      <w:r>
        <w:rPr>
          <w:rFonts w:ascii="Calibri" w:eastAsia="Calibri" w:hAnsi="Calibri" w:cs="Calibri"/>
          <w:sz w:val="18"/>
        </w:rPr>
        <w:t xml:space="preserve"> </w:t>
      </w:r>
    </w:p>
    <w:p w14:paraId="402FE269" w14:textId="77777777" w:rsidR="009D57BB" w:rsidRDefault="009D57BB" w:rsidP="009D57BB">
      <w:pPr>
        <w:spacing w:after="95"/>
        <w:ind w:right="7"/>
        <w:jc w:val="center"/>
      </w:pPr>
      <w:r>
        <w:rPr>
          <w:rFonts w:ascii="Calibri" w:eastAsia="Calibri" w:hAnsi="Calibri" w:cs="Calibri"/>
          <w:sz w:val="18"/>
        </w:rPr>
        <w:t xml:space="preserve"> </w:t>
      </w:r>
    </w:p>
    <w:p w14:paraId="080DADE4" w14:textId="77777777" w:rsidR="009D57BB" w:rsidRDefault="009D57BB" w:rsidP="009D57BB">
      <w:pPr>
        <w:pStyle w:val="Ttulo2"/>
        <w:spacing w:after="18"/>
        <w:ind w:right="7"/>
        <w:jc w:val="center"/>
      </w:pPr>
      <w:r>
        <w:rPr>
          <w:rFonts w:ascii="Calibri" w:eastAsia="Calibri" w:hAnsi="Calibri" w:cs="Calibri"/>
          <w:sz w:val="22"/>
        </w:rPr>
        <w:t>MARIA MITIKO HIRAISHI</w:t>
      </w:r>
    </w:p>
    <w:p w14:paraId="0FD4ABD8" w14:textId="77777777" w:rsidR="009D57BB" w:rsidRDefault="009D57BB" w:rsidP="009D57BB">
      <w:pPr>
        <w:spacing w:after="38"/>
        <w:ind w:left="10" w:right="6" w:hanging="10"/>
        <w:jc w:val="center"/>
      </w:pPr>
      <w:r>
        <w:rPr>
          <w:rFonts w:ascii="Calibri" w:eastAsia="Calibri" w:hAnsi="Calibri" w:cs="Calibri"/>
          <w:sz w:val="18"/>
        </w:rPr>
        <w:t>Equipe de apoio</w:t>
      </w:r>
    </w:p>
    <w:p w14:paraId="1937D11A" w14:textId="25B38B38" w:rsidR="009D57BB" w:rsidRDefault="009D57BB" w:rsidP="009D57BB">
      <w:pPr>
        <w:spacing w:after="0"/>
        <w:ind w:right="7"/>
        <w:jc w:val="center"/>
      </w:pPr>
    </w:p>
    <w:p w14:paraId="058701C8" w14:textId="77777777" w:rsidR="00B37FD6" w:rsidRDefault="00B37FD6" w:rsidP="003D60D0">
      <w:pPr>
        <w:spacing w:before="89"/>
        <w:ind w:right="2577" w:firstLine="426"/>
        <w:rPr>
          <w:rFonts w:ascii="Arial" w:hAnsi="Arial" w:cs="Arial"/>
          <w:sz w:val="18"/>
          <w:szCs w:val="18"/>
        </w:rPr>
      </w:pPr>
    </w:p>
    <w:p w14:paraId="275C08C2" w14:textId="77777777" w:rsidR="00B37FD6" w:rsidRDefault="00B37FD6" w:rsidP="003D60D0">
      <w:pPr>
        <w:spacing w:before="89"/>
        <w:ind w:right="2577" w:firstLine="426"/>
        <w:rPr>
          <w:rFonts w:ascii="Arial" w:hAnsi="Arial" w:cs="Arial"/>
          <w:sz w:val="18"/>
          <w:szCs w:val="18"/>
        </w:rPr>
      </w:pPr>
    </w:p>
    <w:p w14:paraId="10C8CFAC" w14:textId="77777777" w:rsidR="00B37FD6" w:rsidRDefault="00B37FD6" w:rsidP="003D60D0">
      <w:pPr>
        <w:spacing w:before="89"/>
        <w:ind w:right="2577" w:firstLine="426"/>
        <w:rPr>
          <w:rFonts w:ascii="Arial" w:hAnsi="Arial" w:cs="Arial"/>
          <w:sz w:val="18"/>
          <w:szCs w:val="18"/>
        </w:rPr>
      </w:pPr>
    </w:p>
    <w:p w14:paraId="02D3C11F" w14:textId="77777777" w:rsidR="00067491" w:rsidRDefault="00067491">
      <w:pPr>
        <w:rPr>
          <w:rFonts w:ascii="Arial" w:hAnsi="Arial" w:cs="Arial"/>
          <w:sz w:val="18"/>
          <w:szCs w:val="18"/>
        </w:rPr>
      </w:pPr>
      <w:r>
        <w:rPr>
          <w:rFonts w:ascii="Arial" w:hAnsi="Arial" w:cs="Arial"/>
          <w:sz w:val="18"/>
          <w:szCs w:val="18"/>
        </w:rPr>
        <w:br w:type="page"/>
      </w:r>
    </w:p>
    <w:p w14:paraId="10A46841" w14:textId="77777777" w:rsidR="00592295" w:rsidRPr="00592295" w:rsidRDefault="00592295" w:rsidP="00592295">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APÊNDICE.1</w:t>
      </w:r>
    </w:p>
    <w:p w14:paraId="0E403C9E" w14:textId="48723A3B" w:rsidR="00592295" w:rsidRDefault="00592295" w:rsidP="00592295">
      <w:pPr>
        <w:spacing w:after="165" w:line="240" w:lineRule="auto"/>
        <w:jc w:val="center"/>
        <w:rPr>
          <w:rFonts w:ascii="Arial" w:hAnsi="Arial" w:cs="Arial"/>
          <w:b/>
          <w:color w:val="FF0000"/>
          <w:spacing w:val="-4"/>
          <w:sz w:val="18"/>
          <w:szCs w:val="18"/>
        </w:rPr>
      </w:pPr>
      <w:r w:rsidRPr="00592295">
        <w:rPr>
          <w:rFonts w:ascii="Arial" w:eastAsia="Times New Roman" w:hAnsi="Arial" w:cs="Arial"/>
          <w:b/>
          <w:bCs/>
          <w:color w:val="000000"/>
          <w:sz w:val="18"/>
          <w:szCs w:val="18"/>
          <w:lang w:eastAsia="pt-BR"/>
        </w:rPr>
        <w:t>ESTUDO TÉCNICO PRELIMINAR</w:t>
      </w:r>
      <w:r w:rsidR="00A13E89">
        <w:rPr>
          <w:rFonts w:ascii="Arial" w:eastAsia="Times New Roman" w:hAnsi="Arial" w:cs="Arial"/>
          <w:b/>
          <w:bCs/>
          <w:color w:val="000000"/>
          <w:sz w:val="18"/>
          <w:szCs w:val="18"/>
          <w:lang w:eastAsia="pt-BR"/>
        </w:rPr>
        <w:t xml:space="preserve"> n° </w:t>
      </w:r>
      <w:r w:rsidR="00D5126B" w:rsidRPr="00D5126B">
        <w:rPr>
          <w:rFonts w:ascii="Arial" w:hAnsi="Arial" w:cs="Arial"/>
          <w:b/>
          <w:spacing w:val="-4"/>
          <w:sz w:val="18"/>
          <w:szCs w:val="18"/>
        </w:rPr>
        <w:t>143/2026</w:t>
      </w:r>
    </w:p>
    <w:p w14:paraId="5D94EDC1" w14:textId="3571F56F" w:rsidR="008925A2" w:rsidRDefault="008925A2" w:rsidP="008925A2">
      <w:pPr>
        <w:spacing w:after="165" w:line="240" w:lineRule="auto"/>
        <w:rPr>
          <w:rFonts w:ascii="Arial" w:eastAsia="Times New Roman" w:hAnsi="Arial" w:cs="Arial"/>
          <w:color w:val="000000"/>
          <w:sz w:val="18"/>
          <w:szCs w:val="18"/>
          <w:lang w:eastAsia="pt-BR"/>
        </w:rPr>
      </w:pPr>
    </w:p>
    <w:p w14:paraId="21E0DEA5" w14:textId="77777777" w:rsidR="00D5126B" w:rsidRDefault="00D5126B" w:rsidP="00D5126B">
      <w:pPr>
        <w:spacing w:after="107"/>
        <w:ind w:left="-5" w:hanging="10"/>
      </w:pPr>
      <w:r>
        <w:rPr>
          <w:rFonts w:ascii="Calibri" w:eastAsia="Calibri" w:hAnsi="Calibri" w:cs="Calibri"/>
          <w:b/>
          <w:sz w:val="27"/>
        </w:rPr>
        <w:t>1. Informações Básicas</w:t>
      </w:r>
    </w:p>
    <w:p w14:paraId="4ACA246D" w14:textId="77777777" w:rsidR="00D5126B" w:rsidRDefault="00D5126B" w:rsidP="00D5126B">
      <w:pPr>
        <w:spacing w:after="724" w:line="262" w:lineRule="auto"/>
        <w:ind w:left="-5" w:hanging="10"/>
        <w:jc w:val="both"/>
      </w:pPr>
      <w:r>
        <w:rPr>
          <w:rFonts w:ascii="Calibri" w:eastAsia="Calibri" w:hAnsi="Calibri" w:cs="Calibri"/>
          <w:sz w:val="18"/>
        </w:rPr>
        <w:t>Número do processo: 145.00002491/2026-44</w:t>
      </w:r>
    </w:p>
    <w:p w14:paraId="47E44430" w14:textId="77777777" w:rsidR="00D5126B" w:rsidRPr="00D5126B" w:rsidRDefault="00D5126B" w:rsidP="00D5126B">
      <w:pPr>
        <w:spacing w:after="107"/>
        <w:ind w:left="-5" w:hanging="10"/>
        <w:rPr>
          <w:rFonts w:ascii="Calibri" w:eastAsia="Calibri" w:hAnsi="Calibri" w:cs="Calibri"/>
          <w:b/>
          <w:sz w:val="27"/>
        </w:rPr>
      </w:pPr>
      <w:r w:rsidRPr="00D5126B">
        <w:rPr>
          <w:rFonts w:ascii="Calibri" w:eastAsia="Calibri" w:hAnsi="Calibri" w:cs="Calibri"/>
          <w:b/>
          <w:sz w:val="27"/>
        </w:rPr>
        <w:t>2. Descrição da necessidade</w:t>
      </w:r>
    </w:p>
    <w:p w14:paraId="1B18B012" w14:textId="77777777" w:rsidR="00D5126B" w:rsidRDefault="00D5126B" w:rsidP="00D5126B">
      <w:pPr>
        <w:spacing w:after="166" w:line="294" w:lineRule="auto"/>
        <w:ind w:left="-5" w:hanging="10"/>
        <w:jc w:val="both"/>
      </w:pPr>
      <w:r>
        <w:rPr>
          <w:rFonts w:ascii="Arial" w:eastAsia="Arial" w:hAnsi="Arial" w:cs="Arial"/>
          <w:sz w:val="20"/>
        </w:rPr>
        <w:t xml:space="preserve">Aquisição de </w:t>
      </w:r>
      <w:r>
        <w:rPr>
          <w:rFonts w:ascii="Arial" w:eastAsia="Arial" w:hAnsi="Arial" w:cs="Arial"/>
          <w:b/>
          <w:sz w:val="20"/>
        </w:rPr>
        <w:t>material de consumo</w:t>
      </w:r>
      <w:r>
        <w:rPr>
          <w:rFonts w:ascii="Arial" w:eastAsia="Arial" w:hAnsi="Arial" w:cs="Arial"/>
          <w:sz w:val="20"/>
        </w:rPr>
        <w:t xml:space="preserve"> padronizado pelo HCFMUSP, necessária para o atendimento das atividades assistenciais do complexo hospitalar e manutenção regular do estoque, visando atendimento adequado aos pacientes.</w:t>
      </w:r>
    </w:p>
    <w:p w14:paraId="089D2ED2" w14:textId="7B218093" w:rsidR="00D5126B" w:rsidRDefault="00D5126B" w:rsidP="00D5126B">
      <w:pPr>
        <w:spacing w:after="0"/>
      </w:pPr>
      <w:r>
        <w:rPr>
          <w:rFonts w:ascii="Calibri" w:eastAsia="Calibri" w:hAnsi="Calibri" w:cs="Calibri"/>
          <w:sz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
        <w:gridCol w:w="5083"/>
        <w:gridCol w:w="784"/>
        <w:gridCol w:w="741"/>
        <w:gridCol w:w="721"/>
        <w:gridCol w:w="889"/>
        <w:gridCol w:w="925"/>
      </w:tblGrid>
      <w:tr w:rsidR="00D5126B" w:rsidRPr="005926B9" w14:paraId="77B34301" w14:textId="77777777" w:rsidTr="00D5126B">
        <w:tc>
          <w:tcPr>
            <w:tcW w:w="0" w:type="auto"/>
            <w:shd w:val="clear" w:color="auto" w:fill="auto"/>
          </w:tcPr>
          <w:p w14:paraId="3C56E23B" w14:textId="77777777" w:rsidR="00D5126B" w:rsidRPr="005926B9" w:rsidRDefault="00D5126B" w:rsidP="00D5126B">
            <w:pPr>
              <w:spacing w:after="120"/>
              <w:jc w:val="both"/>
              <w:rPr>
                <w:rFonts w:ascii="Calibri" w:hAnsi="Calibri" w:cs="Calibri"/>
                <w:b/>
                <w:sz w:val="14"/>
                <w:szCs w:val="14"/>
              </w:rPr>
            </w:pPr>
            <w:r w:rsidRPr="005926B9">
              <w:rPr>
                <w:rFonts w:ascii="Calibri" w:hAnsi="Calibri" w:cs="Calibri"/>
                <w:b/>
                <w:sz w:val="14"/>
                <w:szCs w:val="14"/>
              </w:rPr>
              <w:t>Item</w:t>
            </w:r>
          </w:p>
        </w:tc>
        <w:tc>
          <w:tcPr>
            <w:tcW w:w="0" w:type="auto"/>
            <w:shd w:val="clear" w:color="auto" w:fill="auto"/>
          </w:tcPr>
          <w:p w14:paraId="6C31CBB8" w14:textId="77777777" w:rsidR="00D5126B" w:rsidRPr="005926B9" w:rsidRDefault="00D5126B" w:rsidP="00D5126B">
            <w:pPr>
              <w:spacing w:after="120"/>
              <w:jc w:val="both"/>
              <w:rPr>
                <w:rFonts w:ascii="Calibri" w:hAnsi="Calibri" w:cs="Calibri"/>
                <w:b/>
                <w:sz w:val="14"/>
                <w:szCs w:val="14"/>
              </w:rPr>
            </w:pPr>
            <w:r w:rsidRPr="005926B9">
              <w:rPr>
                <w:rFonts w:ascii="Calibri" w:hAnsi="Calibri" w:cs="Calibri"/>
                <w:b/>
                <w:sz w:val="14"/>
                <w:szCs w:val="14"/>
              </w:rPr>
              <w:t>Especificação</w:t>
            </w:r>
          </w:p>
        </w:tc>
        <w:tc>
          <w:tcPr>
            <w:tcW w:w="0" w:type="auto"/>
            <w:shd w:val="clear" w:color="auto" w:fill="auto"/>
          </w:tcPr>
          <w:p w14:paraId="4D614D53" w14:textId="77777777" w:rsidR="00D5126B" w:rsidRPr="005926B9" w:rsidRDefault="00D5126B" w:rsidP="00D5126B">
            <w:pPr>
              <w:spacing w:after="120"/>
              <w:jc w:val="both"/>
              <w:rPr>
                <w:rFonts w:ascii="Calibri" w:hAnsi="Calibri" w:cs="Calibri"/>
                <w:b/>
                <w:sz w:val="14"/>
                <w:szCs w:val="14"/>
              </w:rPr>
            </w:pPr>
            <w:r w:rsidRPr="005926B9">
              <w:rPr>
                <w:rFonts w:ascii="Calibri" w:hAnsi="Calibri" w:cs="Calibri"/>
                <w:b/>
                <w:sz w:val="14"/>
                <w:szCs w:val="14"/>
              </w:rPr>
              <w:t>Código</w:t>
            </w:r>
          </w:p>
        </w:tc>
        <w:tc>
          <w:tcPr>
            <w:tcW w:w="0" w:type="auto"/>
            <w:shd w:val="clear" w:color="auto" w:fill="auto"/>
          </w:tcPr>
          <w:p w14:paraId="28E0502E" w14:textId="77777777" w:rsidR="00D5126B" w:rsidRPr="005926B9" w:rsidRDefault="00D5126B" w:rsidP="00D5126B">
            <w:pPr>
              <w:spacing w:after="120"/>
              <w:jc w:val="both"/>
              <w:rPr>
                <w:rFonts w:ascii="Calibri" w:hAnsi="Calibri" w:cs="Calibri"/>
                <w:b/>
                <w:sz w:val="14"/>
                <w:szCs w:val="14"/>
              </w:rPr>
            </w:pPr>
            <w:r w:rsidRPr="005926B9">
              <w:rPr>
                <w:rFonts w:ascii="Calibri" w:hAnsi="Calibri" w:cs="Calibri"/>
                <w:b/>
                <w:sz w:val="14"/>
                <w:szCs w:val="14"/>
              </w:rPr>
              <w:t>Cód. Siafisico</w:t>
            </w:r>
          </w:p>
        </w:tc>
        <w:tc>
          <w:tcPr>
            <w:tcW w:w="0" w:type="auto"/>
            <w:shd w:val="clear" w:color="auto" w:fill="auto"/>
          </w:tcPr>
          <w:p w14:paraId="4070C52F" w14:textId="77777777" w:rsidR="00D5126B" w:rsidRPr="005926B9" w:rsidRDefault="00D5126B" w:rsidP="00D5126B">
            <w:pPr>
              <w:spacing w:after="120"/>
              <w:jc w:val="both"/>
              <w:rPr>
                <w:rFonts w:ascii="Calibri" w:hAnsi="Calibri" w:cs="Calibri"/>
                <w:b/>
                <w:sz w:val="14"/>
                <w:szCs w:val="14"/>
              </w:rPr>
            </w:pPr>
            <w:r w:rsidRPr="005926B9">
              <w:rPr>
                <w:rFonts w:ascii="Calibri" w:hAnsi="Calibri" w:cs="Calibri"/>
                <w:b/>
                <w:sz w:val="14"/>
                <w:szCs w:val="14"/>
              </w:rPr>
              <w:t>CATMAT</w:t>
            </w:r>
          </w:p>
        </w:tc>
        <w:tc>
          <w:tcPr>
            <w:tcW w:w="0" w:type="auto"/>
            <w:shd w:val="clear" w:color="auto" w:fill="auto"/>
          </w:tcPr>
          <w:p w14:paraId="4149790F" w14:textId="77777777" w:rsidR="00D5126B" w:rsidRPr="005926B9" w:rsidRDefault="00D5126B" w:rsidP="00D5126B">
            <w:pPr>
              <w:spacing w:after="120"/>
              <w:jc w:val="both"/>
              <w:rPr>
                <w:rFonts w:ascii="Calibri" w:hAnsi="Calibri" w:cs="Calibri"/>
                <w:b/>
                <w:sz w:val="14"/>
                <w:szCs w:val="14"/>
              </w:rPr>
            </w:pPr>
            <w:r w:rsidRPr="005926B9">
              <w:rPr>
                <w:rFonts w:ascii="Calibri" w:hAnsi="Calibri" w:cs="Calibri"/>
                <w:b/>
                <w:sz w:val="14"/>
                <w:szCs w:val="14"/>
              </w:rPr>
              <w:t>Und. de medida</w:t>
            </w:r>
          </w:p>
        </w:tc>
        <w:tc>
          <w:tcPr>
            <w:tcW w:w="0" w:type="auto"/>
            <w:shd w:val="clear" w:color="auto" w:fill="auto"/>
          </w:tcPr>
          <w:p w14:paraId="3AB61E40" w14:textId="77777777" w:rsidR="00D5126B" w:rsidRPr="005926B9" w:rsidRDefault="00D5126B" w:rsidP="00D5126B">
            <w:pPr>
              <w:spacing w:after="120"/>
              <w:jc w:val="both"/>
              <w:rPr>
                <w:rFonts w:ascii="Calibri" w:hAnsi="Calibri" w:cs="Calibri"/>
                <w:b/>
                <w:sz w:val="14"/>
                <w:szCs w:val="14"/>
              </w:rPr>
            </w:pPr>
            <w:r w:rsidRPr="005926B9">
              <w:rPr>
                <w:rFonts w:ascii="Calibri" w:hAnsi="Calibri" w:cs="Calibri"/>
                <w:b/>
                <w:sz w:val="14"/>
                <w:szCs w:val="14"/>
              </w:rPr>
              <w:t>Quantidade</w:t>
            </w:r>
          </w:p>
        </w:tc>
      </w:tr>
      <w:tr w:rsidR="00D5126B" w:rsidRPr="005926B9" w14:paraId="0C37E062" w14:textId="77777777" w:rsidTr="00D5126B">
        <w:tc>
          <w:tcPr>
            <w:tcW w:w="0" w:type="auto"/>
            <w:shd w:val="clear" w:color="auto" w:fill="auto"/>
          </w:tcPr>
          <w:p w14:paraId="331E81B0"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1</w:t>
            </w:r>
          </w:p>
        </w:tc>
        <w:tc>
          <w:tcPr>
            <w:tcW w:w="0" w:type="auto"/>
            <w:shd w:val="clear" w:color="auto" w:fill="auto"/>
          </w:tcPr>
          <w:p w14:paraId="34620E63"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COMPRESSA CONFECCIONADA EM FIBRAS DE ALGODAO/ RAYON ENTRELAÇADAS E COMPACTADAS, COM CAPACIDADE DE ABSORÇÃO, COM FIO RADIOPACO E TIRAS DE SEGURANÇA, MEDIDA  MINIMA DE 25 X 76 MM, ESTÉRIL. PACOTE COM 10 UNIDADES. EMBALADO EM PAPEL GRAU CIRÚRGICO QUE GARANTA A  INTEGRIDADE E ESTERILIZAÇÃO DO PRODUTO. ROTULAGEM CONTENDO INFORMAÇÕES RESPEITANDO LEGISLAÇÃO VIGENTE.</w:t>
            </w:r>
          </w:p>
        </w:tc>
        <w:tc>
          <w:tcPr>
            <w:tcW w:w="0" w:type="auto"/>
            <w:shd w:val="clear" w:color="auto" w:fill="auto"/>
          </w:tcPr>
          <w:p w14:paraId="30CEB073"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61140015</w:t>
            </w:r>
          </w:p>
        </w:tc>
        <w:tc>
          <w:tcPr>
            <w:tcW w:w="0" w:type="auto"/>
            <w:shd w:val="clear" w:color="auto" w:fill="auto"/>
          </w:tcPr>
          <w:p w14:paraId="0454065F"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4578244</w:t>
            </w:r>
          </w:p>
        </w:tc>
        <w:tc>
          <w:tcPr>
            <w:tcW w:w="0" w:type="auto"/>
            <w:shd w:val="clear" w:color="auto" w:fill="auto"/>
          </w:tcPr>
          <w:p w14:paraId="26850EC7"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623061</w:t>
            </w:r>
          </w:p>
        </w:tc>
        <w:tc>
          <w:tcPr>
            <w:tcW w:w="0" w:type="auto"/>
            <w:shd w:val="clear" w:color="auto" w:fill="auto"/>
          </w:tcPr>
          <w:p w14:paraId="5994BED5"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PACOTE</w:t>
            </w:r>
          </w:p>
        </w:tc>
        <w:tc>
          <w:tcPr>
            <w:tcW w:w="0" w:type="auto"/>
            <w:shd w:val="clear" w:color="auto" w:fill="auto"/>
          </w:tcPr>
          <w:p w14:paraId="3A69E9B7"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1.662,0000</w:t>
            </w:r>
          </w:p>
        </w:tc>
      </w:tr>
      <w:tr w:rsidR="00D5126B" w:rsidRPr="005926B9" w14:paraId="318B9340" w14:textId="77777777" w:rsidTr="00D5126B">
        <w:tc>
          <w:tcPr>
            <w:tcW w:w="0" w:type="auto"/>
            <w:shd w:val="clear" w:color="auto" w:fill="auto"/>
          </w:tcPr>
          <w:p w14:paraId="56A7CD57"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2</w:t>
            </w:r>
          </w:p>
        </w:tc>
        <w:tc>
          <w:tcPr>
            <w:tcW w:w="0" w:type="auto"/>
            <w:shd w:val="clear" w:color="auto" w:fill="auto"/>
          </w:tcPr>
          <w:p w14:paraId="7E7D7637"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CONECTOR PARA COLETA MÚLTIPLAS DE SANGUE A VÁCUO, SISTEMA FECHADO EM CATETER PERIFÉRICO E CENTRAL, COMPOSTO DE ADAPTADOR PLÁSTICO TRANSPARENTE COM AGULHA LUER ADAPTER FIXA E COM CONECTOR LUER LOCK OU CONJUNTO PRÉ MONTADO COM ADAPTADOR  LUER ADAPTER FIXO COM O CONECTOR LUER LOCK.  LIVRE DE LÁTEX, ESTERIL, DESCARTAVEL, ATENDER AS NORMAS DE BIOSSEGURANÇA E A NR 32 DO MT. EMBALAGEM INDIVIDUAL EM MATERIAL QUE PROMOVA BARREIRA MICROBIANA E ABERTURA ASSÉPTICA, A APRESENTAÇÃO DO PRODUTO DEVERA OBEDECER A LEGISLAÇÃO VIGENTE, ANVISA/MS.</w:t>
            </w:r>
          </w:p>
        </w:tc>
        <w:tc>
          <w:tcPr>
            <w:tcW w:w="0" w:type="auto"/>
            <w:shd w:val="clear" w:color="auto" w:fill="auto"/>
          </w:tcPr>
          <w:p w14:paraId="2E2D2699"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61150017</w:t>
            </w:r>
          </w:p>
        </w:tc>
        <w:tc>
          <w:tcPr>
            <w:tcW w:w="0" w:type="auto"/>
            <w:shd w:val="clear" w:color="auto" w:fill="auto"/>
          </w:tcPr>
          <w:p w14:paraId="152E96EC"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4014154</w:t>
            </w:r>
          </w:p>
        </w:tc>
        <w:tc>
          <w:tcPr>
            <w:tcW w:w="0" w:type="auto"/>
            <w:shd w:val="clear" w:color="auto" w:fill="auto"/>
          </w:tcPr>
          <w:p w14:paraId="37609F52"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479642</w:t>
            </w:r>
          </w:p>
        </w:tc>
        <w:tc>
          <w:tcPr>
            <w:tcW w:w="0" w:type="auto"/>
            <w:shd w:val="clear" w:color="auto" w:fill="auto"/>
          </w:tcPr>
          <w:p w14:paraId="10CCE07D"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PECA</w:t>
            </w:r>
          </w:p>
        </w:tc>
        <w:tc>
          <w:tcPr>
            <w:tcW w:w="0" w:type="auto"/>
            <w:shd w:val="clear" w:color="auto" w:fill="auto"/>
          </w:tcPr>
          <w:p w14:paraId="1ECCCAC4"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36.610,0000</w:t>
            </w:r>
          </w:p>
        </w:tc>
      </w:tr>
      <w:tr w:rsidR="00D5126B" w:rsidRPr="005926B9" w14:paraId="1D5E2003" w14:textId="77777777" w:rsidTr="00D5126B">
        <w:tc>
          <w:tcPr>
            <w:tcW w:w="0" w:type="auto"/>
            <w:shd w:val="clear" w:color="auto" w:fill="auto"/>
          </w:tcPr>
          <w:p w14:paraId="529CD41E"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3</w:t>
            </w:r>
          </w:p>
        </w:tc>
        <w:tc>
          <w:tcPr>
            <w:tcW w:w="0" w:type="auto"/>
            <w:shd w:val="clear" w:color="auto" w:fill="auto"/>
          </w:tcPr>
          <w:p w14:paraId="658262E1"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CONJUNTO PARA EXAME CITOPATOLOGIA CERVICAL DESCARTAVEL, COMPOSTO POR 01 ESPATULA DE AYRES, 01 ESCOVA CERVICAL, 01 LAMINA DE VIDRO, 01 CAIXA PORTA LAMINAS, NAO ESTERIL, EMBALADO EM MATERIAL QUE GARANTA A INTEGRIDADE DO PRODUTO, A APRESENTACAO DO PRODUTO DEVERA OBEDECER A LEGISLACAO</w:t>
            </w:r>
          </w:p>
          <w:p w14:paraId="561845BA"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 xml:space="preserve">  VIGENTE</w:t>
            </w:r>
          </w:p>
        </w:tc>
        <w:tc>
          <w:tcPr>
            <w:tcW w:w="0" w:type="auto"/>
            <w:shd w:val="clear" w:color="auto" w:fill="auto"/>
          </w:tcPr>
          <w:p w14:paraId="7C37D14D"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61230133</w:t>
            </w:r>
          </w:p>
        </w:tc>
        <w:tc>
          <w:tcPr>
            <w:tcW w:w="0" w:type="auto"/>
            <w:shd w:val="clear" w:color="auto" w:fill="auto"/>
          </w:tcPr>
          <w:p w14:paraId="046563EC"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5041058</w:t>
            </w:r>
          </w:p>
        </w:tc>
        <w:tc>
          <w:tcPr>
            <w:tcW w:w="0" w:type="auto"/>
            <w:shd w:val="clear" w:color="auto" w:fill="auto"/>
          </w:tcPr>
          <w:p w14:paraId="40B70C68"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405738</w:t>
            </w:r>
          </w:p>
        </w:tc>
        <w:tc>
          <w:tcPr>
            <w:tcW w:w="0" w:type="auto"/>
            <w:shd w:val="clear" w:color="auto" w:fill="auto"/>
          </w:tcPr>
          <w:p w14:paraId="4963CA0C"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CONJUNTO</w:t>
            </w:r>
          </w:p>
        </w:tc>
        <w:tc>
          <w:tcPr>
            <w:tcW w:w="0" w:type="auto"/>
            <w:shd w:val="clear" w:color="auto" w:fill="auto"/>
          </w:tcPr>
          <w:p w14:paraId="144B0727"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11.626,0000</w:t>
            </w:r>
          </w:p>
        </w:tc>
      </w:tr>
      <w:tr w:rsidR="00D5126B" w:rsidRPr="005926B9" w14:paraId="090B6EED" w14:textId="77777777" w:rsidTr="00D5126B">
        <w:tc>
          <w:tcPr>
            <w:tcW w:w="0" w:type="auto"/>
            <w:shd w:val="clear" w:color="auto" w:fill="auto"/>
          </w:tcPr>
          <w:p w14:paraId="3EFED973"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4</w:t>
            </w:r>
          </w:p>
        </w:tc>
        <w:tc>
          <w:tcPr>
            <w:tcW w:w="0" w:type="auto"/>
            <w:shd w:val="clear" w:color="auto" w:fill="auto"/>
          </w:tcPr>
          <w:p w14:paraId="51E8D9C2"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IMPLANTE INJETAVEL DE GEL DE MATERIAL BIOCOMPATIVEL,PARA CORREÇÃO DE INCONTINÊNCIA  URINÁRIA E REFLUXO VÉSICO-URETERAL POR VIA ENDOSCÓPICA.CONCENTRACAO DOSAGEM DE 01 ML, FORMA DE APRESENTACAO EM SERINGA COM GEL BIOCOMPATIVEL, ESTERIL. EMBALAGEM INDIVIDUAL CONTENDO TODOS  OS DADOS DE IDENTIFICAÇÃO, PROCEDENCIA , DATA DE ESTERILIZAÇÃO, VALIDADE, NUMERO DE LOTE E REGISTRO NO M.S.</w:t>
            </w:r>
          </w:p>
        </w:tc>
        <w:tc>
          <w:tcPr>
            <w:tcW w:w="0" w:type="auto"/>
            <w:shd w:val="clear" w:color="auto" w:fill="auto"/>
          </w:tcPr>
          <w:p w14:paraId="6CF6BE2B"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64050373</w:t>
            </w:r>
          </w:p>
        </w:tc>
        <w:tc>
          <w:tcPr>
            <w:tcW w:w="0" w:type="auto"/>
            <w:shd w:val="clear" w:color="auto" w:fill="auto"/>
          </w:tcPr>
          <w:p w14:paraId="50EA5787"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3366863</w:t>
            </w:r>
          </w:p>
        </w:tc>
        <w:tc>
          <w:tcPr>
            <w:tcW w:w="0" w:type="auto"/>
            <w:shd w:val="clear" w:color="auto" w:fill="auto"/>
          </w:tcPr>
          <w:p w14:paraId="492CC310"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428770</w:t>
            </w:r>
          </w:p>
        </w:tc>
        <w:tc>
          <w:tcPr>
            <w:tcW w:w="0" w:type="auto"/>
            <w:shd w:val="clear" w:color="auto" w:fill="auto"/>
          </w:tcPr>
          <w:p w14:paraId="554421AA"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PECA</w:t>
            </w:r>
          </w:p>
        </w:tc>
        <w:tc>
          <w:tcPr>
            <w:tcW w:w="0" w:type="auto"/>
            <w:shd w:val="clear" w:color="auto" w:fill="auto"/>
          </w:tcPr>
          <w:p w14:paraId="31CC6355"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 xml:space="preserve"> 120,0000</w:t>
            </w:r>
          </w:p>
        </w:tc>
      </w:tr>
      <w:tr w:rsidR="00D5126B" w:rsidRPr="005926B9" w14:paraId="4DB5363C" w14:textId="77777777" w:rsidTr="00D5126B">
        <w:tc>
          <w:tcPr>
            <w:tcW w:w="0" w:type="auto"/>
            <w:shd w:val="clear" w:color="auto" w:fill="auto"/>
          </w:tcPr>
          <w:p w14:paraId="16AB32AC"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5</w:t>
            </w:r>
          </w:p>
        </w:tc>
        <w:tc>
          <w:tcPr>
            <w:tcW w:w="0" w:type="auto"/>
            <w:shd w:val="clear" w:color="auto" w:fill="auto"/>
          </w:tcPr>
          <w:p w14:paraId="40C3A948"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TALA EM RESINA TERMOPLASTICA TERMOMOLDÁVEL DE BAIXA TEMPERATURA, 3MM DE ESPESSURA, 45X60CM, RÍGIDA PARA CONFECÇÃO DE ÓRTESES E ADAPTAÇÕES PARA MEMBROS SUPERIORES. EMBALADO EM MATERIAL QUE GARANTA A INTEGRIDADE DO PRODUTO. A APRESENTAÇÃO DEVERÁ OBEDECER A LEGISLAÇÃO VIGENTE ANVISA / MS.</w:t>
            </w:r>
          </w:p>
        </w:tc>
        <w:tc>
          <w:tcPr>
            <w:tcW w:w="0" w:type="auto"/>
            <w:shd w:val="clear" w:color="auto" w:fill="auto"/>
          </w:tcPr>
          <w:p w14:paraId="2D41FCDC"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64060009</w:t>
            </w:r>
          </w:p>
        </w:tc>
        <w:tc>
          <w:tcPr>
            <w:tcW w:w="0" w:type="auto"/>
            <w:shd w:val="clear" w:color="auto" w:fill="auto"/>
          </w:tcPr>
          <w:p w14:paraId="578E4542"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1359100</w:t>
            </w:r>
          </w:p>
        </w:tc>
        <w:tc>
          <w:tcPr>
            <w:tcW w:w="0" w:type="auto"/>
            <w:shd w:val="clear" w:color="auto" w:fill="auto"/>
          </w:tcPr>
          <w:p w14:paraId="0803DDCE"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602337</w:t>
            </w:r>
          </w:p>
        </w:tc>
        <w:tc>
          <w:tcPr>
            <w:tcW w:w="0" w:type="auto"/>
            <w:shd w:val="clear" w:color="auto" w:fill="auto"/>
          </w:tcPr>
          <w:p w14:paraId="1760DFBC"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PLACA</w:t>
            </w:r>
          </w:p>
        </w:tc>
        <w:tc>
          <w:tcPr>
            <w:tcW w:w="0" w:type="auto"/>
            <w:shd w:val="clear" w:color="auto" w:fill="auto"/>
          </w:tcPr>
          <w:p w14:paraId="7A73F61A"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 xml:space="preserve">  720,0000</w:t>
            </w:r>
          </w:p>
        </w:tc>
      </w:tr>
      <w:tr w:rsidR="00D5126B" w:rsidRPr="005926B9" w14:paraId="53E571C0" w14:textId="77777777" w:rsidTr="00D5126B">
        <w:tc>
          <w:tcPr>
            <w:tcW w:w="0" w:type="auto"/>
            <w:shd w:val="clear" w:color="auto" w:fill="auto"/>
          </w:tcPr>
          <w:p w14:paraId="3BEE8020"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6</w:t>
            </w:r>
          </w:p>
        </w:tc>
        <w:tc>
          <w:tcPr>
            <w:tcW w:w="0" w:type="auto"/>
            <w:shd w:val="clear" w:color="auto" w:fill="auto"/>
          </w:tcPr>
          <w:p w14:paraId="47B62DC8"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MARCADOR CIRÚRGICO PARA DETERMINAÇÃO DO LOCAL DA INCISÃO NA PELE ANTES DA CIRURGICA A SER REALIZADA. DEVE PROPORCIONAR MEDIÇÃO PRECISA E PADRONIZAÇÃO. CANETA AFUNILADA, DE PONTA FINA OU REGULAR, TINTA ATÓXICA DE VIOLETA GENCIANA, QUE NÃO SAI DURANTE O PREPARO DO LOCAL, TAMBOR E PLUG CONFECCIONADOS EM POLIPROPILENO E PONTA E TUBO CONFECCIONADOS EM POLIÉSTER. APRESENTAÇÃO DO PRODUTO DEVERÁ OBEDECER A LEGISLAÇÃO VIGENTE.</w:t>
            </w:r>
          </w:p>
        </w:tc>
        <w:tc>
          <w:tcPr>
            <w:tcW w:w="0" w:type="auto"/>
            <w:shd w:val="clear" w:color="auto" w:fill="auto"/>
          </w:tcPr>
          <w:p w14:paraId="3307298C"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65050009</w:t>
            </w:r>
          </w:p>
        </w:tc>
        <w:tc>
          <w:tcPr>
            <w:tcW w:w="0" w:type="auto"/>
            <w:shd w:val="clear" w:color="auto" w:fill="auto"/>
          </w:tcPr>
          <w:p w14:paraId="34D1BC2C"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705993</w:t>
            </w:r>
          </w:p>
        </w:tc>
        <w:tc>
          <w:tcPr>
            <w:tcW w:w="0" w:type="auto"/>
            <w:shd w:val="clear" w:color="auto" w:fill="auto"/>
          </w:tcPr>
          <w:p w14:paraId="6D2CB56E"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435580</w:t>
            </w:r>
          </w:p>
        </w:tc>
        <w:tc>
          <w:tcPr>
            <w:tcW w:w="0" w:type="auto"/>
            <w:shd w:val="clear" w:color="auto" w:fill="auto"/>
          </w:tcPr>
          <w:p w14:paraId="673927CE"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UNIDADE</w:t>
            </w:r>
          </w:p>
        </w:tc>
        <w:tc>
          <w:tcPr>
            <w:tcW w:w="0" w:type="auto"/>
            <w:shd w:val="clear" w:color="auto" w:fill="auto"/>
          </w:tcPr>
          <w:p w14:paraId="16B90AF1"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2.442,0000</w:t>
            </w:r>
          </w:p>
        </w:tc>
      </w:tr>
      <w:tr w:rsidR="00D5126B" w:rsidRPr="005926B9" w14:paraId="02A9C158" w14:textId="77777777" w:rsidTr="00D5126B">
        <w:tc>
          <w:tcPr>
            <w:tcW w:w="0" w:type="auto"/>
            <w:shd w:val="clear" w:color="auto" w:fill="auto"/>
          </w:tcPr>
          <w:p w14:paraId="2449C76A"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7</w:t>
            </w:r>
          </w:p>
        </w:tc>
        <w:tc>
          <w:tcPr>
            <w:tcW w:w="0" w:type="auto"/>
            <w:shd w:val="clear" w:color="auto" w:fill="auto"/>
          </w:tcPr>
          <w:p w14:paraId="3D74003B"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GRAMPEADOR CORTANTE CURVO DE 40MM PARA CORTE E GRAMPEAMENTO SIMULTANEOS, CONFECCIONADO EM POLIURETANO E AÇO, DESCARTAVEL, RECARREGAVEL COM TRAVA DE SEGURANÇA PINO DE RETENÇÃO TECIDUAL E MECANISMO DE FECHAMENTO E DISPARO INDEPENDENTE,INCLUI UMA RECARGA COM 46 GRAMPOS DE TITANIO POSICIONADO EM QUATRO FILEIRAS COM LAMINA,BIGORNA,PINO DE RETENÇÃO E PROTETOR DE GRAMPOS, ESTERIL, EMBALADO EM MATERIAL QUE PROMOVA BARREIRA MICROBIANA E ABERTURA ASSEPTICA, A APRESENTACAO DO PROFUTO DEVERA OBEDECER A LEGISLACAO ATUAL VIGENTE,ANVISA/MS.</w:t>
            </w:r>
          </w:p>
        </w:tc>
        <w:tc>
          <w:tcPr>
            <w:tcW w:w="0" w:type="auto"/>
            <w:shd w:val="clear" w:color="auto" w:fill="auto"/>
          </w:tcPr>
          <w:p w14:paraId="26399F4B"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65060126</w:t>
            </w:r>
          </w:p>
        </w:tc>
        <w:tc>
          <w:tcPr>
            <w:tcW w:w="0" w:type="auto"/>
            <w:shd w:val="clear" w:color="auto" w:fill="auto"/>
          </w:tcPr>
          <w:p w14:paraId="0BA0BB25"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2256533</w:t>
            </w:r>
          </w:p>
        </w:tc>
        <w:tc>
          <w:tcPr>
            <w:tcW w:w="0" w:type="auto"/>
            <w:shd w:val="clear" w:color="auto" w:fill="auto"/>
          </w:tcPr>
          <w:p w14:paraId="30382514"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430376</w:t>
            </w:r>
          </w:p>
        </w:tc>
        <w:tc>
          <w:tcPr>
            <w:tcW w:w="0" w:type="auto"/>
            <w:shd w:val="clear" w:color="auto" w:fill="auto"/>
          </w:tcPr>
          <w:p w14:paraId="74F3314D"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PECA</w:t>
            </w:r>
          </w:p>
        </w:tc>
        <w:tc>
          <w:tcPr>
            <w:tcW w:w="0" w:type="auto"/>
            <w:shd w:val="clear" w:color="auto" w:fill="auto"/>
          </w:tcPr>
          <w:p w14:paraId="30B74A4A"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72,0000</w:t>
            </w:r>
          </w:p>
        </w:tc>
      </w:tr>
      <w:tr w:rsidR="00D5126B" w:rsidRPr="005926B9" w14:paraId="52FFFE5C" w14:textId="77777777" w:rsidTr="00D5126B">
        <w:tc>
          <w:tcPr>
            <w:tcW w:w="0" w:type="auto"/>
            <w:shd w:val="clear" w:color="auto" w:fill="auto"/>
          </w:tcPr>
          <w:p w14:paraId="456AF2E2"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8</w:t>
            </w:r>
          </w:p>
        </w:tc>
        <w:tc>
          <w:tcPr>
            <w:tcW w:w="0" w:type="auto"/>
            <w:shd w:val="clear" w:color="auto" w:fill="auto"/>
          </w:tcPr>
          <w:p w14:paraId="32F49E7F"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IMPLANTE OFTALMOLOGICO, MODELO SUSANNA OU SIMILAR PARA TRATAMENTO DE GLAUCOMA, EM SILICONE MEDICO ULTRA FLEXIVEL,COMPOSTO DE UM TUBOP/DRENAGEM E RESERVATORIO SILICONE, NAS DIMENSÕES DE ESPESSURA DE 0,5MM, PARA DRENAGEM HUMOR AQUOSO PARA REDUZIR PRESSAO INTRAOCULAR PARA PACIENTE COM GLAUCOMA, ESTERIL, EMBALADO EM MATERIAL QUE PROMOVA BARREIRA MICROBIANA E ABERTURA ASSEPTICA, A ROTULAGEM DO PRODUTO DEVERA OBEDECER A LEGISLACAO VIGENTE, ANVISA/MS.</w:t>
            </w:r>
          </w:p>
        </w:tc>
        <w:tc>
          <w:tcPr>
            <w:tcW w:w="0" w:type="auto"/>
            <w:shd w:val="clear" w:color="auto" w:fill="auto"/>
          </w:tcPr>
          <w:p w14:paraId="6D71492C"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70150042</w:t>
            </w:r>
          </w:p>
        </w:tc>
        <w:tc>
          <w:tcPr>
            <w:tcW w:w="0" w:type="auto"/>
            <w:shd w:val="clear" w:color="auto" w:fill="auto"/>
          </w:tcPr>
          <w:p w14:paraId="2E11116D"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5322898</w:t>
            </w:r>
          </w:p>
        </w:tc>
        <w:tc>
          <w:tcPr>
            <w:tcW w:w="0" w:type="auto"/>
            <w:shd w:val="clear" w:color="auto" w:fill="auto"/>
          </w:tcPr>
          <w:p w14:paraId="5FD64090"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458593</w:t>
            </w:r>
          </w:p>
        </w:tc>
        <w:tc>
          <w:tcPr>
            <w:tcW w:w="0" w:type="auto"/>
            <w:shd w:val="clear" w:color="auto" w:fill="auto"/>
          </w:tcPr>
          <w:p w14:paraId="3977B678"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PECA</w:t>
            </w:r>
          </w:p>
        </w:tc>
        <w:tc>
          <w:tcPr>
            <w:tcW w:w="0" w:type="auto"/>
            <w:shd w:val="clear" w:color="auto" w:fill="auto"/>
          </w:tcPr>
          <w:p w14:paraId="409FF17C"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90,0000</w:t>
            </w:r>
          </w:p>
        </w:tc>
      </w:tr>
    </w:tbl>
    <w:p w14:paraId="1119D6D4" w14:textId="11EFA1E9" w:rsidR="00D5126B" w:rsidRDefault="00D5126B" w:rsidP="00D5126B">
      <w:pPr>
        <w:spacing w:after="208"/>
        <w:ind w:left="-15" w:right="-2"/>
      </w:pPr>
    </w:p>
    <w:p w14:paraId="275340C2" w14:textId="77777777" w:rsidR="00D5126B" w:rsidRDefault="00D5126B" w:rsidP="00D5126B">
      <w:pPr>
        <w:spacing w:after="206"/>
      </w:pPr>
      <w:r>
        <w:rPr>
          <w:rFonts w:ascii="Calibri" w:eastAsia="Calibri" w:hAnsi="Calibri" w:cs="Calibri"/>
          <w:sz w:val="18"/>
        </w:rPr>
        <w:t xml:space="preserve"> </w:t>
      </w:r>
    </w:p>
    <w:p w14:paraId="3FE81FBA" w14:textId="77777777" w:rsidR="00D5126B" w:rsidRDefault="00D5126B" w:rsidP="00D5126B">
      <w:pPr>
        <w:spacing w:after="678" w:line="294" w:lineRule="auto"/>
        <w:ind w:left="-5" w:hanging="10"/>
        <w:jc w:val="both"/>
      </w:pPr>
      <w:r>
        <w:rPr>
          <w:rFonts w:ascii="Arial" w:eastAsia="Arial" w:hAnsi="Arial" w:cs="Arial"/>
          <w:sz w:val="20"/>
        </w:rPr>
        <w:t>O(s) item(ns) integra(m o rol de materiais básicos, fundamentais e de uso corrente nas várias unidades e rotinas hospitalares, tratando-se, portanto, de contratação de grande importância.</w:t>
      </w:r>
    </w:p>
    <w:p w14:paraId="471606D3" w14:textId="77777777" w:rsidR="00D5126B" w:rsidRPr="00D5126B" w:rsidRDefault="00D5126B" w:rsidP="00D5126B">
      <w:pPr>
        <w:spacing w:after="107"/>
        <w:ind w:left="-5" w:hanging="10"/>
        <w:rPr>
          <w:rFonts w:ascii="Calibri" w:eastAsia="Calibri" w:hAnsi="Calibri" w:cs="Calibri"/>
          <w:b/>
          <w:sz w:val="27"/>
        </w:rPr>
      </w:pPr>
      <w:r w:rsidRPr="00D5126B">
        <w:rPr>
          <w:rFonts w:ascii="Calibri" w:eastAsia="Calibri" w:hAnsi="Calibri" w:cs="Calibri"/>
          <w:b/>
          <w:sz w:val="27"/>
        </w:rPr>
        <w:t>3. Área requisitante</w:t>
      </w:r>
    </w:p>
    <w:tbl>
      <w:tblPr>
        <w:tblStyle w:val="TableGrid"/>
        <w:tblW w:w="11038" w:type="dxa"/>
        <w:tblInd w:w="30" w:type="dxa"/>
        <w:tblLook w:val="04A0" w:firstRow="1" w:lastRow="0" w:firstColumn="1" w:lastColumn="0" w:noHBand="0" w:noVBand="1"/>
      </w:tblPr>
      <w:tblGrid>
        <w:gridCol w:w="5504"/>
        <w:gridCol w:w="11473"/>
      </w:tblGrid>
      <w:tr w:rsidR="00D5126B" w14:paraId="7253F206" w14:textId="77777777" w:rsidTr="00D5126B">
        <w:trPr>
          <w:trHeight w:val="266"/>
        </w:trPr>
        <w:tc>
          <w:tcPr>
            <w:tcW w:w="5519" w:type="dxa"/>
            <w:tcBorders>
              <w:top w:val="nil"/>
              <w:left w:val="nil"/>
              <w:bottom w:val="nil"/>
              <w:right w:val="nil"/>
            </w:tcBorders>
          </w:tcPr>
          <w:p w14:paraId="3310A7D7" w14:textId="77777777" w:rsidR="00D5126B" w:rsidRDefault="00D5126B" w:rsidP="00D5126B">
            <w:pPr>
              <w:ind w:left="-434" w:right="15"/>
            </w:pPr>
          </w:p>
          <w:tbl>
            <w:tblPr>
              <w:tblStyle w:val="TableGrid"/>
              <w:tblW w:w="5504" w:type="dxa"/>
              <w:tblInd w:w="0" w:type="dxa"/>
              <w:tblCellMar>
                <w:top w:w="36" w:type="dxa"/>
                <w:left w:w="115" w:type="dxa"/>
                <w:right w:w="115" w:type="dxa"/>
              </w:tblCellMar>
              <w:tblLook w:val="04A0" w:firstRow="1" w:lastRow="0" w:firstColumn="1" w:lastColumn="0" w:noHBand="0" w:noVBand="1"/>
            </w:tblPr>
            <w:tblGrid>
              <w:gridCol w:w="5504"/>
            </w:tblGrid>
            <w:tr w:rsidR="00D5126B" w14:paraId="27C7BDD6" w14:textId="77777777" w:rsidTr="00D5126B">
              <w:trPr>
                <w:trHeight w:val="266"/>
              </w:trPr>
              <w:tc>
                <w:tcPr>
                  <w:tcW w:w="5504" w:type="dxa"/>
                  <w:tcBorders>
                    <w:top w:val="nil"/>
                    <w:left w:val="nil"/>
                    <w:bottom w:val="nil"/>
                    <w:right w:val="nil"/>
                  </w:tcBorders>
                  <w:shd w:val="clear" w:color="auto" w:fill="CCCCCC"/>
                </w:tcPr>
                <w:p w14:paraId="2103BF1F" w14:textId="77777777" w:rsidR="00D5126B" w:rsidRDefault="00D5126B" w:rsidP="00D5126B">
                  <w:pPr>
                    <w:jc w:val="center"/>
                  </w:pPr>
                  <w:r>
                    <w:rPr>
                      <w:rFonts w:ascii="Calibri" w:eastAsia="Calibri" w:hAnsi="Calibri" w:cs="Calibri"/>
                      <w:b/>
                      <w:sz w:val="18"/>
                    </w:rPr>
                    <w:t>Área Requisitante</w:t>
                  </w:r>
                </w:p>
              </w:tc>
            </w:tr>
          </w:tbl>
          <w:p w14:paraId="34CA8FB6" w14:textId="77777777" w:rsidR="00D5126B" w:rsidRDefault="00D5126B" w:rsidP="00D5126B"/>
        </w:tc>
        <w:tc>
          <w:tcPr>
            <w:tcW w:w="5519" w:type="dxa"/>
            <w:tcBorders>
              <w:top w:val="nil"/>
              <w:left w:val="nil"/>
              <w:bottom w:val="nil"/>
              <w:right w:val="nil"/>
            </w:tcBorders>
          </w:tcPr>
          <w:p w14:paraId="59F81235" w14:textId="77777777" w:rsidR="00D5126B" w:rsidRDefault="00D5126B" w:rsidP="00D5126B">
            <w:pPr>
              <w:ind w:left="-5953" w:right="11472"/>
            </w:pPr>
          </w:p>
          <w:tbl>
            <w:tblPr>
              <w:tblStyle w:val="TableGrid"/>
              <w:tblW w:w="5504" w:type="dxa"/>
              <w:tblInd w:w="15" w:type="dxa"/>
              <w:tblCellMar>
                <w:top w:w="36" w:type="dxa"/>
                <w:left w:w="115" w:type="dxa"/>
                <w:right w:w="115" w:type="dxa"/>
              </w:tblCellMar>
              <w:tblLook w:val="04A0" w:firstRow="1" w:lastRow="0" w:firstColumn="1" w:lastColumn="0" w:noHBand="0" w:noVBand="1"/>
            </w:tblPr>
            <w:tblGrid>
              <w:gridCol w:w="5504"/>
            </w:tblGrid>
            <w:tr w:rsidR="00D5126B" w14:paraId="3EA52D55" w14:textId="77777777" w:rsidTr="00D5126B">
              <w:trPr>
                <w:trHeight w:val="266"/>
              </w:trPr>
              <w:tc>
                <w:tcPr>
                  <w:tcW w:w="5504" w:type="dxa"/>
                  <w:tcBorders>
                    <w:top w:val="nil"/>
                    <w:left w:val="nil"/>
                    <w:bottom w:val="nil"/>
                    <w:right w:val="nil"/>
                  </w:tcBorders>
                  <w:shd w:val="clear" w:color="auto" w:fill="CCCCCC"/>
                </w:tcPr>
                <w:p w14:paraId="1CDF53F9" w14:textId="77777777" w:rsidR="00D5126B" w:rsidRDefault="00D5126B" w:rsidP="00D5126B">
                  <w:pPr>
                    <w:ind w:right="1"/>
                    <w:jc w:val="center"/>
                  </w:pPr>
                  <w:r>
                    <w:rPr>
                      <w:rFonts w:ascii="Calibri" w:eastAsia="Calibri" w:hAnsi="Calibri" w:cs="Calibri"/>
                      <w:b/>
                      <w:sz w:val="18"/>
                    </w:rPr>
                    <w:t>Responsável</w:t>
                  </w:r>
                </w:p>
              </w:tc>
            </w:tr>
          </w:tbl>
          <w:p w14:paraId="61C8E05B" w14:textId="77777777" w:rsidR="00D5126B" w:rsidRDefault="00D5126B" w:rsidP="00D5126B"/>
        </w:tc>
      </w:tr>
    </w:tbl>
    <w:p w14:paraId="1978D0C2" w14:textId="77777777" w:rsidR="00D5126B" w:rsidRDefault="00D5126B" w:rsidP="00D5126B">
      <w:pPr>
        <w:tabs>
          <w:tab w:val="center" w:pos="7049"/>
        </w:tabs>
        <w:spacing w:after="803" w:line="262" w:lineRule="auto"/>
        <w:ind w:left="-15"/>
      </w:pPr>
      <w:r>
        <w:rPr>
          <w:rFonts w:ascii="Calibri" w:eastAsia="Calibri" w:hAnsi="Calibri" w:cs="Calibri"/>
          <w:sz w:val="18"/>
        </w:rPr>
        <w:t>Equipe de Suprimentos do HCFMUSP</w:t>
      </w:r>
      <w:r>
        <w:rPr>
          <w:rFonts w:ascii="Calibri" w:eastAsia="Calibri" w:hAnsi="Calibri" w:cs="Calibri"/>
          <w:sz w:val="18"/>
        </w:rPr>
        <w:tab/>
        <w:t>ICHC, ICR, INCOR, SUP, IPQ, IMREA</w:t>
      </w:r>
    </w:p>
    <w:p w14:paraId="4AED70A0" w14:textId="77777777" w:rsidR="00D5126B" w:rsidRDefault="00D5126B" w:rsidP="00D5126B">
      <w:pPr>
        <w:spacing w:after="107"/>
        <w:ind w:left="-5" w:hanging="10"/>
      </w:pPr>
      <w:r w:rsidRPr="00D5126B">
        <w:rPr>
          <w:rFonts w:ascii="Calibri" w:eastAsia="Calibri" w:hAnsi="Calibri" w:cs="Calibri"/>
          <w:b/>
          <w:sz w:val="27"/>
        </w:rPr>
        <w:t>4. Descrição dos Requisitos da Contratação</w:t>
      </w:r>
    </w:p>
    <w:p w14:paraId="12069547" w14:textId="77777777" w:rsidR="00D5126B" w:rsidRDefault="00D5126B" w:rsidP="00D5126B">
      <w:pPr>
        <w:pStyle w:val="Ttulo3"/>
        <w:spacing w:after="210"/>
        <w:ind w:left="55" w:right="0"/>
        <w:jc w:val="left"/>
      </w:pPr>
      <w:r>
        <w:rPr>
          <w:rFonts w:ascii="Calibri" w:eastAsia="Calibri" w:hAnsi="Calibri" w:cs="Calibri"/>
          <w:sz w:val="18"/>
        </w:rPr>
        <w:t xml:space="preserve"> Comprovação de registro do objeto licitado concedido pelo órgão sanitário competente do Ministério da Saúde;</w:t>
      </w:r>
    </w:p>
    <w:p w14:paraId="21996E88" w14:textId="77777777" w:rsidR="00D5126B" w:rsidRDefault="00D5126B" w:rsidP="00D5126B">
      <w:pPr>
        <w:spacing w:after="199" w:line="256" w:lineRule="auto"/>
        <w:ind w:left="130" w:hanging="10"/>
        <w:jc w:val="both"/>
      </w:pPr>
      <w:r>
        <w:rPr>
          <w:rFonts w:ascii="Calibri" w:eastAsia="Calibri" w:hAnsi="Calibri" w:cs="Calibri"/>
          <w:sz w:val="18"/>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1632118E" w14:textId="77777777" w:rsidR="00D5126B" w:rsidRDefault="00D5126B" w:rsidP="00D5126B">
      <w:pPr>
        <w:spacing w:after="199" w:line="256" w:lineRule="auto"/>
        <w:ind w:left="130" w:hanging="10"/>
        <w:jc w:val="both"/>
      </w:pPr>
      <w:r>
        <w:rPr>
          <w:rFonts w:ascii="Calibri" w:eastAsia="Calibri" w:hAnsi="Calibri" w:cs="Calibri"/>
          <w:sz w:val="18"/>
        </w:rPr>
        <w:t>Deverá ser anexada cópia do respectivo ato formal dispensando o registro, se for o caso;</w:t>
      </w:r>
    </w:p>
    <w:p w14:paraId="19D82644" w14:textId="77777777" w:rsidR="00D5126B" w:rsidRDefault="00D5126B" w:rsidP="00D5126B">
      <w:pPr>
        <w:spacing w:after="199" w:line="256" w:lineRule="auto"/>
        <w:ind w:left="130" w:hanging="10"/>
        <w:jc w:val="both"/>
      </w:pPr>
      <w:r>
        <w:rPr>
          <w:rFonts w:ascii="Calibri" w:eastAsia="Calibri" w:hAnsi="Calibri" w:cs="Calibri"/>
          <w:sz w:val="18"/>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14:paraId="1440C297" w14:textId="77777777" w:rsidR="00D5126B" w:rsidRDefault="00D5126B" w:rsidP="00D5126B">
      <w:pPr>
        <w:spacing w:after="199" w:line="256" w:lineRule="auto"/>
        <w:ind w:left="130" w:hanging="10"/>
        <w:jc w:val="both"/>
      </w:pPr>
      <w:r>
        <w:rPr>
          <w:rFonts w:ascii="Calibri" w:eastAsia="Calibri" w:hAnsi="Calibri" w:cs="Calibri"/>
          <w:sz w:val="18"/>
        </w:rPr>
        <w:t>Por ocasião da entrega na unidade requisitante do HCFMUSP, os produtos com validade igual ou inferior a 12 (doze) meses a partir da data de  fabricação, deverão apresentar validade de no mínimo 2/3 (dois terços) do prazo de validade total.</w:t>
      </w:r>
    </w:p>
    <w:p w14:paraId="1375E410" w14:textId="77777777" w:rsidR="00D5126B" w:rsidRDefault="00D5126B" w:rsidP="00D5126B">
      <w:pPr>
        <w:spacing w:after="199" w:line="256" w:lineRule="auto"/>
        <w:ind w:left="130" w:hanging="10"/>
        <w:jc w:val="both"/>
      </w:pPr>
      <w:r>
        <w:rPr>
          <w:rFonts w:ascii="Calibri" w:eastAsia="Calibri" w:hAnsi="Calibri" w:cs="Calibri"/>
          <w:sz w:val="18"/>
        </w:rPr>
        <w:t>Por ocasião da entrega na unidade requisitante do HCFMUSP,  os produtos com validade maior que 12 (doze) meses a partir da data de fabricação, deverão ser entregues com prazo de validade de no mínimo de 12 (doze) meses.</w:t>
      </w:r>
    </w:p>
    <w:p w14:paraId="2CBAFF0C" w14:textId="77777777" w:rsidR="00D5126B" w:rsidRDefault="00D5126B" w:rsidP="00D5126B">
      <w:pPr>
        <w:spacing w:after="205"/>
        <w:ind w:left="135"/>
      </w:pPr>
      <w:r>
        <w:rPr>
          <w:rFonts w:ascii="Calibri" w:eastAsia="Calibri" w:hAnsi="Calibri" w:cs="Calibri"/>
          <w:sz w:val="18"/>
        </w:rPr>
        <w:t xml:space="preserve"> </w:t>
      </w:r>
    </w:p>
    <w:p w14:paraId="1CD742E8" w14:textId="77777777" w:rsidR="00D5126B" w:rsidRDefault="00D5126B" w:rsidP="00D5126B">
      <w:pPr>
        <w:pStyle w:val="Ttulo3"/>
        <w:spacing w:after="210"/>
        <w:ind w:left="145" w:right="0"/>
        <w:jc w:val="left"/>
      </w:pPr>
      <w:r>
        <w:rPr>
          <w:rFonts w:ascii="Calibri" w:eastAsia="Calibri" w:hAnsi="Calibri" w:cs="Calibri"/>
          <w:sz w:val="18"/>
        </w:rPr>
        <w:t>SUSTENTABILIDADE</w:t>
      </w:r>
    </w:p>
    <w:p w14:paraId="092E8611" w14:textId="77777777" w:rsidR="00D5126B" w:rsidRDefault="00D5126B" w:rsidP="00D5126B">
      <w:pPr>
        <w:spacing w:after="2" w:line="256" w:lineRule="auto"/>
        <w:ind w:left="130" w:hanging="10"/>
        <w:jc w:val="both"/>
      </w:pPr>
      <w:r>
        <w:rPr>
          <w:rFonts w:ascii="Calibri" w:eastAsia="Calibri" w:hAnsi="Calibri" w:cs="Calibri"/>
          <w:sz w:val="18"/>
        </w:rPr>
        <w:t>4.1. Só será admitida a oferta de produto previamente notificado/registrado na ANVISA, conforme a Lei nº 6.360, de 1976 e Decreto nº</w:t>
      </w:r>
    </w:p>
    <w:p w14:paraId="58D9EE1A" w14:textId="77777777" w:rsidR="00D5126B" w:rsidRDefault="00D5126B" w:rsidP="00D5126B">
      <w:pPr>
        <w:spacing w:after="199" w:line="256" w:lineRule="auto"/>
        <w:ind w:left="130" w:hanging="10"/>
        <w:jc w:val="both"/>
      </w:pPr>
      <w:r>
        <w:rPr>
          <w:rFonts w:ascii="Calibri" w:eastAsia="Calibri" w:hAnsi="Calibri" w:cs="Calibri"/>
          <w:sz w:val="18"/>
        </w:rPr>
        <w:t>8.077, de 2013.</w:t>
      </w:r>
    </w:p>
    <w:p w14:paraId="3B903090" w14:textId="77777777" w:rsidR="00D5126B" w:rsidRDefault="00D5126B" w:rsidP="00D5126B">
      <w:pPr>
        <w:spacing w:after="199" w:line="256" w:lineRule="auto"/>
        <w:ind w:left="130" w:hanging="10"/>
        <w:jc w:val="both"/>
      </w:pPr>
      <w:r>
        <w:rPr>
          <w:rFonts w:ascii="Calibri" w:eastAsia="Calibri" w:hAnsi="Calibri" w:cs="Calibri"/>
          <w:sz w:val="18"/>
        </w:rPr>
        <w:t>4.2. Na instituição há equipe dedicada ao serviço de gerenciamento de resíduos hospitalares, com processos e fluxos estabelecidos com base na legislação pertinente, de modo a realizar este trabalho de evitar impactos ambientais.</w:t>
      </w:r>
    </w:p>
    <w:p w14:paraId="25A3EB57" w14:textId="77777777" w:rsidR="00D5126B" w:rsidRDefault="00D5126B" w:rsidP="00D5126B">
      <w:pPr>
        <w:spacing w:after="205"/>
        <w:ind w:left="60"/>
      </w:pPr>
      <w:r>
        <w:rPr>
          <w:rFonts w:ascii="Calibri" w:eastAsia="Calibri" w:hAnsi="Calibri" w:cs="Calibri"/>
          <w:sz w:val="18"/>
        </w:rPr>
        <w:t xml:space="preserve"> </w:t>
      </w:r>
    </w:p>
    <w:p w14:paraId="1C883915" w14:textId="77777777" w:rsidR="00D5126B" w:rsidRDefault="00D5126B" w:rsidP="00D5126B">
      <w:pPr>
        <w:pStyle w:val="Ttulo3"/>
        <w:spacing w:after="210"/>
        <w:ind w:left="55" w:right="0"/>
        <w:jc w:val="left"/>
      </w:pPr>
      <w:r>
        <w:rPr>
          <w:rFonts w:ascii="Calibri" w:eastAsia="Calibri" w:hAnsi="Calibri" w:cs="Calibri"/>
          <w:sz w:val="18"/>
        </w:rPr>
        <w:t xml:space="preserve">GARANTIA DA CONTRATAÇÃO </w:t>
      </w:r>
    </w:p>
    <w:p w14:paraId="31029141" w14:textId="77777777" w:rsidR="00D5126B" w:rsidRDefault="00D5126B" w:rsidP="00D5126B">
      <w:pPr>
        <w:spacing w:after="729" w:line="256" w:lineRule="auto"/>
        <w:ind w:left="70" w:hanging="10"/>
        <w:jc w:val="both"/>
      </w:pPr>
      <w:r>
        <w:rPr>
          <w:rFonts w:ascii="Calibri" w:eastAsia="Calibri" w:hAnsi="Calibri" w:cs="Calibri"/>
          <w:sz w:val="18"/>
        </w:rPr>
        <w:t>4.3. Não haverá exigência da garantia da contratação dos artigos 96 e seguintes da Lei nº 14.133, de 2021, pelas razões constantes do Estudo Técnico Preliminar.</w:t>
      </w:r>
    </w:p>
    <w:p w14:paraId="4A8B2E0C" w14:textId="77777777" w:rsidR="00D5126B" w:rsidRPr="00D5126B" w:rsidRDefault="00D5126B" w:rsidP="00D5126B">
      <w:pPr>
        <w:spacing w:after="107"/>
        <w:ind w:left="-5" w:hanging="10"/>
        <w:rPr>
          <w:rFonts w:ascii="Calibri" w:eastAsia="Calibri" w:hAnsi="Calibri" w:cs="Calibri"/>
          <w:b/>
          <w:sz w:val="27"/>
        </w:rPr>
      </w:pPr>
      <w:r w:rsidRPr="00D5126B">
        <w:rPr>
          <w:rFonts w:ascii="Calibri" w:eastAsia="Calibri" w:hAnsi="Calibri" w:cs="Calibri"/>
          <w:b/>
          <w:sz w:val="27"/>
        </w:rPr>
        <w:t>5. Levantamento de Mercado</w:t>
      </w:r>
    </w:p>
    <w:p w14:paraId="58726E7B" w14:textId="77777777" w:rsidR="00D5126B" w:rsidRDefault="00D5126B" w:rsidP="00D5126B">
      <w:pPr>
        <w:spacing w:after="724" w:line="262" w:lineRule="auto"/>
        <w:ind w:left="-5" w:hanging="10"/>
        <w:jc w:val="both"/>
      </w:pPr>
      <w:r>
        <w:rPr>
          <w:rFonts w:ascii="Calibri" w:eastAsia="Calibri" w:hAnsi="Calibri" w:cs="Calibri"/>
          <w:sz w:val="18"/>
        </w:rPr>
        <w:t>Foi feita a pesquisa em empresas especializadas no fornecimento de material de consumo, visando avaliar a disponibilidade atual do produto no mercado. Também foram analisadas compras governamentais, a partir das quais foram analisados os editais e atas de pregões de contratações similares; além do contabiliza e IPCFIP.</w:t>
      </w:r>
    </w:p>
    <w:p w14:paraId="390542A5" w14:textId="77777777" w:rsidR="00D5126B" w:rsidRPr="00D5126B" w:rsidRDefault="00D5126B" w:rsidP="00D5126B">
      <w:pPr>
        <w:spacing w:after="107"/>
        <w:ind w:left="-5" w:hanging="10"/>
        <w:rPr>
          <w:rFonts w:ascii="Calibri" w:eastAsia="Calibri" w:hAnsi="Calibri" w:cs="Calibri"/>
          <w:b/>
          <w:sz w:val="27"/>
        </w:rPr>
      </w:pPr>
      <w:r w:rsidRPr="00D5126B">
        <w:rPr>
          <w:rFonts w:ascii="Calibri" w:eastAsia="Calibri" w:hAnsi="Calibri" w:cs="Calibri"/>
          <w:b/>
          <w:sz w:val="27"/>
        </w:rPr>
        <w:t>6. Descrição da solução como um todo</w:t>
      </w:r>
    </w:p>
    <w:p w14:paraId="19DA853E" w14:textId="77777777" w:rsidR="00D5126B" w:rsidRDefault="00D5126B" w:rsidP="00D5126B">
      <w:pPr>
        <w:spacing w:after="166" w:line="294" w:lineRule="auto"/>
        <w:ind w:left="-5" w:hanging="10"/>
        <w:jc w:val="both"/>
      </w:pPr>
      <w:r>
        <w:rPr>
          <w:rFonts w:ascii="Arial" w:eastAsia="Arial" w:hAnsi="Arial" w:cs="Arial"/>
          <w:sz w:val="20"/>
        </w:rPr>
        <w:t>A aquisição dos produtos se dará por meio da modalidade Pregão Eletrônico - Sistema de Registro de Preço.  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financeiras.</w:t>
      </w:r>
    </w:p>
    <w:p w14:paraId="6F365212" w14:textId="77777777" w:rsidR="00D5126B" w:rsidRDefault="00D5126B" w:rsidP="00D5126B">
      <w:pPr>
        <w:spacing w:after="235"/>
      </w:pPr>
      <w:r>
        <w:rPr>
          <w:rFonts w:ascii="Calibri" w:eastAsia="Calibri" w:hAnsi="Calibri" w:cs="Calibri"/>
          <w:sz w:val="18"/>
        </w:rPr>
        <w:t xml:space="preserve"> </w:t>
      </w:r>
    </w:p>
    <w:p w14:paraId="11F75F5F" w14:textId="77777777" w:rsidR="00D5126B" w:rsidRDefault="00D5126B" w:rsidP="00D5126B">
      <w:pPr>
        <w:spacing w:after="163" w:line="268" w:lineRule="auto"/>
      </w:pPr>
      <w:r>
        <w:rPr>
          <w:rFonts w:ascii="Arial" w:eastAsia="Arial" w:hAnsi="Arial" w:cs="Arial"/>
        </w:rPr>
        <w:t>Visa substituir atual ata de registro de preço, conforme histórico de processos vigentes, com validade de 12 meses.</w:t>
      </w:r>
    </w:p>
    <w:p w14:paraId="5A128977" w14:textId="77777777" w:rsidR="00D5126B" w:rsidRDefault="00D5126B" w:rsidP="00D5126B">
      <w:pPr>
        <w:spacing w:after="235"/>
      </w:pPr>
      <w:r>
        <w:rPr>
          <w:rFonts w:ascii="Calibri" w:eastAsia="Calibri" w:hAnsi="Calibri" w:cs="Calibri"/>
          <w:sz w:val="18"/>
        </w:rPr>
        <w:t xml:space="preserve"> </w:t>
      </w:r>
    </w:p>
    <w:p w14:paraId="14307ECA" w14:textId="77777777" w:rsidR="00D5126B" w:rsidRDefault="00D5126B" w:rsidP="00D5126B">
      <w:pPr>
        <w:spacing w:after="166" w:line="294" w:lineRule="auto"/>
        <w:ind w:left="-5" w:hanging="10"/>
        <w:jc w:val="both"/>
      </w:pPr>
      <w:r>
        <w:rPr>
          <w:rFonts w:ascii="Arial" w:eastAsia="Arial" w:hAnsi="Arial" w:cs="Arial"/>
          <w:sz w:val="20"/>
        </w:rPr>
        <w:t>Os fornecedores que assinarem a Ata de Registro de Preços estarão obrigados a celebrar as contratações.</w:t>
      </w:r>
    </w:p>
    <w:p w14:paraId="237CB5B8" w14:textId="77777777" w:rsidR="00D5126B" w:rsidRDefault="00D5126B" w:rsidP="00D5126B">
      <w:pPr>
        <w:spacing w:after="235"/>
      </w:pPr>
      <w:r>
        <w:rPr>
          <w:rFonts w:ascii="Calibri" w:eastAsia="Calibri" w:hAnsi="Calibri" w:cs="Calibri"/>
          <w:sz w:val="18"/>
        </w:rPr>
        <w:t xml:space="preserve"> </w:t>
      </w:r>
    </w:p>
    <w:p w14:paraId="02541F60" w14:textId="77777777" w:rsidR="00D5126B" w:rsidRDefault="00D5126B" w:rsidP="00D5126B">
      <w:pPr>
        <w:spacing w:after="166" w:line="294" w:lineRule="auto"/>
        <w:ind w:left="-5" w:hanging="10"/>
        <w:jc w:val="both"/>
      </w:pPr>
      <w:r>
        <w:rPr>
          <w:rFonts w:ascii="Arial" w:eastAsia="Arial" w:hAnsi="Arial" w:cs="Arial"/>
          <w:sz w:val="20"/>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p>
    <w:p w14:paraId="70445CF2" w14:textId="77777777" w:rsidR="00D5126B" w:rsidRDefault="00D5126B" w:rsidP="00D5126B">
      <w:pPr>
        <w:spacing w:after="235"/>
      </w:pPr>
      <w:r>
        <w:rPr>
          <w:rFonts w:ascii="Calibri" w:eastAsia="Calibri" w:hAnsi="Calibri" w:cs="Calibri"/>
          <w:sz w:val="18"/>
        </w:rPr>
        <w:t xml:space="preserve"> </w:t>
      </w:r>
    </w:p>
    <w:p w14:paraId="09AE9D2A" w14:textId="77777777" w:rsidR="00D5126B" w:rsidRDefault="00D5126B" w:rsidP="00D5126B">
      <w:pPr>
        <w:spacing w:after="166" w:line="294" w:lineRule="auto"/>
        <w:ind w:left="-5" w:hanging="10"/>
        <w:jc w:val="both"/>
      </w:pPr>
      <w:r>
        <w:rPr>
          <w:rFonts w:ascii="Arial" w:eastAsia="Arial" w:hAnsi="Arial" w:cs="Arial"/>
          <w:sz w:val="20"/>
        </w:rPr>
        <w:t>As contratações decorrentes da Ata de Registro de Preços serão formalizadas mediante a emissão de nota de empenho.</w:t>
      </w:r>
    </w:p>
    <w:p w14:paraId="0AD0185F" w14:textId="77777777" w:rsidR="00D5126B" w:rsidRDefault="00D5126B" w:rsidP="00D5126B">
      <w:pPr>
        <w:spacing w:after="0"/>
      </w:pPr>
      <w:r>
        <w:rPr>
          <w:rFonts w:ascii="Calibri" w:eastAsia="Calibri" w:hAnsi="Calibri" w:cs="Calibri"/>
          <w:sz w:val="18"/>
        </w:rPr>
        <w:t xml:space="preserve"> </w:t>
      </w:r>
    </w:p>
    <w:p w14:paraId="6C43AC42" w14:textId="77777777" w:rsidR="00D5126B" w:rsidRDefault="00D5126B" w:rsidP="00D5126B">
      <w:pPr>
        <w:spacing w:after="895" w:line="294" w:lineRule="auto"/>
        <w:ind w:left="-5" w:hanging="10"/>
        <w:jc w:val="both"/>
      </w:pPr>
      <w:r>
        <w:rPr>
          <w:rFonts w:ascii="Arial" w:eastAsia="Arial" w:hAnsi="Arial" w:cs="Arial"/>
          <w:sz w:val="20"/>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a devedora comprovar que os respectivos registros se encontram suspensos, nos termos do artigo 8º, §§ 1º e 2º. Da Lei Estadual nº 12.799/2008.</w:t>
      </w:r>
    </w:p>
    <w:p w14:paraId="7B343F35" w14:textId="77777777" w:rsidR="00D5126B" w:rsidRPr="00D5126B" w:rsidRDefault="00D5126B" w:rsidP="00D5126B">
      <w:pPr>
        <w:spacing w:after="107"/>
        <w:ind w:left="-5" w:hanging="10"/>
        <w:rPr>
          <w:rFonts w:ascii="Calibri" w:eastAsia="Calibri" w:hAnsi="Calibri" w:cs="Calibri"/>
          <w:b/>
          <w:sz w:val="27"/>
        </w:rPr>
      </w:pPr>
      <w:r w:rsidRPr="00D5126B">
        <w:rPr>
          <w:rFonts w:ascii="Calibri" w:eastAsia="Calibri" w:hAnsi="Calibri" w:cs="Calibri"/>
          <w:b/>
          <w:sz w:val="27"/>
        </w:rPr>
        <w:t>7. Estimativa das Quantidades a serem Contratadas</w:t>
      </w:r>
    </w:p>
    <w:p w14:paraId="1E69CF5D" w14:textId="77777777" w:rsidR="00D5126B" w:rsidRDefault="00D5126B" w:rsidP="00D5126B">
      <w:pPr>
        <w:spacing w:after="724" w:line="262" w:lineRule="auto"/>
        <w:ind w:left="-5" w:hanging="10"/>
        <w:jc w:val="both"/>
      </w:pPr>
      <w:r>
        <w:rPr>
          <w:rFonts w:ascii="Calibri" w:eastAsia="Calibri" w:hAnsi="Calibri" w:cs="Calibri"/>
          <w:sz w:val="18"/>
        </w:rPr>
        <w:t>As quantidades a serem adquiridas foram definidas com base na análise da média de consumo mensal dos últimos 12 meses fornecida pelo sistema de gestão de estoque – SOUL MV. A partir disso, foi projetado quantitativo para consumo durante a vigência da ata, acrescido de margem de segurança de 50% em razão da instabilidade do consumo. O quantitativo consta expressamente no documento de formalização da demanda e demais documentos anexos que lhe dão suporte.</w:t>
      </w:r>
    </w:p>
    <w:p w14:paraId="5C44E70B" w14:textId="77777777" w:rsidR="00D5126B" w:rsidRPr="00D5126B" w:rsidRDefault="00D5126B" w:rsidP="00D5126B">
      <w:pPr>
        <w:spacing w:after="107"/>
        <w:ind w:left="-5" w:hanging="10"/>
        <w:rPr>
          <w:rFonts w:ascii="Calibri" w:eastAsia="Calibri" w:hAnsi="Calibri" w:cs="Calibri"/>
          <w:b/>
          <w:sz w:val="27"/>
        </w:rPr>
      </w:pPr>
      <w:r w:rsidRPr="00D5126B">
        <w:rPr>
          <w:rFonts w:ascii="Calibri" w:eastAsia="Calibri" w:hAnsi="Calibri" w:cs="Calibri"/>
          <w:b/>
          <w:sz w:val="27"/>
        </w:rPr>
        <w:t>8. Estimativa do Valor da Contratação</w:t>
      </w:r>
    </w:p>
    <w:p w14:paraId="5A607D0B" w14:textId="77777777" w:rsidR="00D5126B" w:rsidRDefault="00D5126B" w:rsidP="00D5126B">
      <w:pPr>
        <w:spacing w:after="202" w:line="294" w:lineRule="auto"/>
        <w:ind w:left="-5" w:hanging="10"/>
        <w:jc w:val="both"/>
      </w:pPr>
      <w:r>
        <w:rPr>
          <w:rFonts w:ascii="Arial" w:eastAsia="Arial" w:hAnsi="Arial" w:cs="Arial"/>
          <w:sz w:val="20"/>
        </w:rPr>
        <w:t>Os estudos sobre preços referenciais constantes neste Processo administrativo, de caráter restrito, mediante justificativa nos autos, considerando o tratamento sigiloso do orçamento desta contratação, respaldado pela Lei 14.133/2021, facultando-se sua publicidade após os julgamentos das propostas.</w:t>
      </w:r>
    </w:p>
    <w:p w14:paraId="42A9E5FD" w14:textId="77777777" w:rsidR="00D5126B" w:rsidRDefault="00D5126B" w:rsidP="00D5126B">
      <w:pPr>
        <w:spacing w:after="166" w:line="294" w:lineRule="auto"/>
        <w:ind w:left="-5" w:hanging="10"/>
        <w:jc w:val="both"/>
      </w:pPr>
      <w:r>
        <w:rPr>
          <w:rFonts w:ascii="Arial" w:eastAsia="Arial" w:hAnsi="Arial" w:cs="Arial"/>
          <w:sz w:val="20"/>
        </w:rPr>
        <w:t>As vantagens do orçamento sigiloso são inúmeras, dentre elas pontuamos as seguintes:</w:t>
      </w:r>
    </w:p>
    <w:p w14:paraId="0AE8F055" w14:textId="77777777" w:rsidR="00D5126B" w:rsidRDefault="00D5126B" w:rsidP="00D5126B">
      <w:pPr>
        <w:spacing w:after="235"/>
      </w:pPr>
      <w:r>
        <w:rPr>
          <w:rFonts w:ascii="Calibri" w:eastAsia="Calibri" w:hAnsi="Calibri" w:cs="Calibri"/>
          <w:sz w:val="18"/>
        </w:rPr>
        <w:t xml:space="preserve"> </w:t>
      </w:r>
    </w:p>
    <w:p w14:paraId="2558A30E" w14:textId="77777777" w:rsidR="00D5126B" w:rsidRDefault="00D5126B" w:rsidP="00D5126B">
      <w:pPr>
        <w:numPr>
          <w:ilvl w:val="0"/>
          <w:numId w:val="39"/>
        </w:numPr>
        <w:spacing w:after="166" w:line="294" w:lineRule="auto"/>
        <w:ind w:hanging="234"/>
        <w:jc w:val="both"/>
      </w:pPr>
      <w:r>
        <w:rPr>
          <w:rFonts w:ascii="Arial" w:eastAsia="Arial" w:hAnsi="Arial" w:cs="Arial"/>
          <w:sz w:val="20"/>
        </w:rPr>
        <w:t>busca diminuir a assimetria de informações entre a administração e o licitante e, dentre podemos citar:</w:t>
      </w:r>
    </w:p>
    <w:p w14:paraId="54741013" w14:textId="77777777" w:rsidR="00D5126B" w:rsidRDefault="00D5126B" w:rsidP="00D5126B">
      <w:pPr>
        <w:spacing w:after="235"/>
      </w:pPr>
      <w:r>
        <w:rPr>
          <w:rFonts w:ascii="Calibri" w:eastAsia="Calibri" w:hAnsi="Calibri" w:cs="Calibri"/>
          <w:sz w:val="18"/>
        </w:rPr>
        <w:t xml:space="preserve"> </w:t>
      </w:r>
    </w:p>
    <w:p w14:paraId="03998764" w14:textId="77777777" w:rsidR="00D5126B" w:rsidRDefault="00D5126B" w:rsidP="00D5126B">
      <w:pPr>
        <w:numPr>
          <w:ilvl w:val="0"/>
          <w:numId w:val="39"/>
        </w:numPr>
        <w:spacing w:after="166" w:line="294" w:lineRule="auto"/>
        <w:ind w:hanging="234"/>
        <w:jc w:val="both"/>
      </w:pPr>
      <w:r>
        <w:rPr>
          <w:rFonts w:ascii="Arial" w:eastAsia="Arial" w:hAnsi="Arial" w:cs="Arial"/>
          <w:sz w:val="20"/>
        </w:rPr>
        <w:t>estimula os licitantes a apresentarem propostas reais de preços, de acordo com os seus custos efetivos;</w:t>
      </w:r>
    </w:p>
    <w:p w14:paraId="33EBBCAE" w14:textId="77777777" w:rsidR="00D5126B" w:rsidRDefault="00D5126B" w:rsidP="00D5126B">
      <w:pPr>
        <w:spacing w:after="235"/>
      </w:pPr>
      <w:r>
        <w:rPr>
          <w:rFonts w:ascii="Calibri" w:eastAsia="Calibri" w:hAnsi="Calibri" w:cs="Calibri"/>
          <w:sz w:val="18"/>
        </w:rPr>
        <w:t xml:space="preserve"> </w:t>
      </w:r>
    </w:p>
    <w:p w14:paraId="75B21F46" w14:textId="77777777" w:rsidR="00D5126B" w:rsidRDefault="00D5126B" w:rsidP="00D5126B">
      <w:pPr>
        <w:numPr>
          <w:ilvl w:val="0"/>
          <w:numId w:val="39"/>
        </w:numPr>
        <w:spacing w:after="166" w:line="294" w:lineRule="auto"/>
        <w:ind w:hanging="234"/>
        <w:jc w:val="both"/>
      </w:pPr>
      <w:r>
        <w:rPr>
          <w:rFonts w:ascii="Arial" w:eastAsia="Arial" w:hAnsi="Arial" w:cs="Arial"/>
          <w:sz w:val="20"/>
        </w:rPr>
        <w:t>dificulta a participação de empresas sem expertise, com menor capacidade de planejamento ou responsabilidade técnicana confecção das propostas; busca fazer com que os licitantes apresentem suas melhores propostas;</w:t>
      </w:r>
    </w:p>
    <w:p w14:paraId="4D66A5E2" w14:textId="77777777" w:rsidR="00D5126B" w:rsidRDefault="00D5126B" w:rsidP="00D5126B">
      <w:pPr>
        <w:spacing w:after="235"/>
      </w:pPr>
      <w:r>
        <w:rPr>
          <w:rFonts w:ascii="Calibri" w:eastAsia="Calibri" w:hAnsi="Calibri" w:cs="Calibri"/>
          <w:sz w:val="18"/>
        </w:rPr>
        <w:t xml:space="preserve"> </w:t>
      </w:r>
    </w:p>
    <w:p w14:paraId="75F6A6D7" w14:textId="77777777" w:rsidR="00D5126B" w:rsidRDefault="00D5126B" w:rsidP="00D5126B">
      <w:pPr>
        <w:numPr>
          <w:ilvl w:val="0"/>
          <w:numId w:val="39"/>
        </w:numPr>
        <w:spacing w:after="166" w:line="294" w:lineRule="auto"/>
        <w:ind w:hanging="234"/>
        <w:jc w:val="both"/>
      </w:pPr>
      <w:r>
        <w:rPr>
          <w:rFonts w:ascii="Arial" w:eastAsia="Arial" w:hAnsi="Arial" w:cs="Arial"/>
          <w:sz w:val="20"/>
        </w:rPr>
        <w:t>fomenta a negociação; (v) busca evitar o conluio nas licitações, ou seja, tem por escopo principal selecionar a propostamais vantajosa para a administração.</w:t>
      </w:r>
    </w:p>
    <w:p w14:paraId="126B7AD9" w14:textId="77777777" w:rsidR="00D5126B" w:rsidRDefault="00D5126B" w:rsidP="00D5126B">
      <w:pPr>
        <w:spacing w:after="235"/>
      </w:pPr>
      <w:r>
        <w:rPr>
          <w:rFonts w:ascii="Calibri" w:eastAsia="Calibri" w:hAnsi="Calibri" w:cs="Calibri"/>
          <w:sz w:val="18"/>
        </w:rPr>
        <w:t xml:space="preserve"> </w:t>
      </w:r>
    </w:p>
    <w:p w14:paraId="40548A4F" w14:textId="77777777" w:rsidR="00D5126B" w:rsidRDefault="00D5126B" w:rsidP="00D5126B">
      <w:pPr>
        <w:spacing w:after="693" w:line="294" w:lineRule="auto"/>
        <w:ind w:left="-5" w:hanging="10"/>
        <w:jc w:val="both"/>
      </w:pPr>
      <w:r>
        <w:rPr>
          <w:rFonts w:ascii="Arial" w:eastAsia="Arial" w:hAnsi="Arial" w:cs="Arial"/>
          <w:sz w:val="20"/>
        </w:rPr>
        <w:t>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detalhamento dos quantitativos e das demais informações necessárias para a elaboração das propostas no Termo de Referência.</w:t>
      </w:r>
    </w:p>
    <w:p w14:paraId="064ACA60" w14:textId="77777777" w:rsidR="00D5126B" w:rsidRPr="00D5126B" w:rsidRDefault="00D5126B" w:rsidP="00D5126B">
      <w:pPr>
        <w:spacing w:after="107"/>
        <w:ind w:left="-5" w:hanging="10"/>
        <w:rPr>
          <w:rFonts w:ascii="Calibri" w:eastAsia="Calibri" w:hAnsi="Calibri" w:cs="Calibri"/>
          <w:b/>
          <w:sz w:val="27"/>
        </w:rPr>
      </w:pPr>
      <w:r w:rsidRPr="00D5126B">
        <w:rPr>
          <w:rFonts w:ascii="Calibri" w:eastAsia="Calibri" w:hAnsi="Calibri" w:cs="Calibri"/>
          <w:b/>
          <w:sz w:val="27"/>
        </w:rPr>
        <w:t>9. Justificativa para o Parcelamento ou não da Solução</w:t>
      </w:r>
    </w:p>
    <w:p w14:paraId="7E4277E6" w14:textId="77777777" w:rsidR="00D5126B" w:rsidRDefault="00D5126B" w:rsidP="00D5126B">
      <w:pPr>
        <w:spacing w:after="724" w:line="262" w:lineRule="auto"/>
        <w:ind w:left="-5" w:hanging="10"/>
        <w:jc w:val="both"/>
      </w:pPr>
      <w:r>
        <w:rPr>
          <w:rFonts w:ascii="Calibri" w:eastAsia="Calibri" w:hAnsi="Calibri" w:cs="Calibri"/>
          <w:sz w:val="18"/>
        </w:rPr>
        <w:t>Quando ao parcelamento da solução, para aquisição de material de consumo considera-se viável a aquisição por ITEM, pois técnica e economicamente os diferentes materiais são natureza divisível, uma vez que cada item possui aplicação individual, de maneira que tanto aquisição quanto a utilização independem dos demais. Ademais, o item objeto da presente contratação pode ser fornecido diversas empresas, preservando-se o caráter competitivo do certame.</w:t>
      </w:r>
    </w:p>
    <w:p w14:paraId="56FEA724" w14:textId="77777777" w:rsidR="00D5126B" w:rsidRPr="00D5126B" w:rsidRDefault="00D5126B" w:rsidP="00D5126B">
      <w:pPr>
        <w:spacing w:after="107"/>
        <w:ind w:left="-5" w:hanging="10"/>
        <w:rPr>
          <w:rFonts w:ascii="Calibri" w:eastAsia="Calibri" w:hAnsi="Calibri" w:cs="Calibri"/>
          <w:b/>
          <w:sz w:val="27"/>
        </w:rPr>
      </w:pPr>
      <w:r>
        <w:rPr>
          <w:rFonts w:ascii="Calibri" w:eastAsia="Calibri" w:hAnsi="Calibri" w:cs="Calibri"/>
          <w:b/>
          <w:sz w:val="27"/>
        </w:rPr>
        <w:t>10. Contratações Correlatas e/ou Interdependentes</w:t>
      </w:r>
    </w:p>
    <w:p w14:paraId="025F0233" w14:textId="77777777" w:rsidR="00D5126B" w:rsidRDefault="00D5126B" w:rsidP="00D5126B">
      <w:pPr>
        <w:spacing w:after="697" w:line="294" w:lineRule="auto"/>
        <w:ind w:left="-5" w:hanging="10"/>
        <w:jc w:val="both"/>
      </w:pPr>
      <w:r>
        <w:rPr>
          <w:rFonts w:ascii="Arial" w:eastAsia="Arial" w:hAnsi="Arial" w:cs="Arial"/>
          <w:sz w:val="20"/>
        </w:rPr>
        <w:t>A presente contratação não guarda interdependência ou tem correlação com outros DFDs.</w:t>
      </w:r>
    </w:p>
    <w:p w14:paraId="11E40425" w14:textId="77777777" w:rsidR="00D5126B" w:rsidRDefault="00D5126B" w:rsidP="00D5126B">
      <w:pPr>
        <w:spacing w:after="144"/>
        <w:ind w:left="-5" w:hanging="10"/>
      </w:pPr>
      <w:r>
        <w:rPr>
          <w:rFonts w:ascii="Calibri" w:eastAsia="Calibri" w:hAnsi="Calibri" w:cs="Calibri"/>
          <w:b/>
          <w:sz w:val="27"/>
        </w:rPr>
        <w:t>11. Alinhamento entre a Contratação e o Planejamento</w:t>
      </w:r>
    </w:p>
    <w:p w14:paraId="737FB9F6" w14:textId="77777777" w:rsidR="00D5126B" w:rsidRDefault="00D5126B" w:rsidP="00D5126B">
      <w:pPr>
        <w:spacing w:after="697" w:line="294" w:lineRule="auto"/>
        <w:ind w:left="-5" w:hanging="10"/>
        <w:jc w:val="both"/>
      </w:pPr>
      <w:r>
        <w:rPr>
          <w:rFonts w:ascii="Arial" w:eastAsia="Arial" w:hAnsi="Arial" w:cs="Arial"/>
          <w:sz w:val="20"/>
        </w:rPr>
        <w:t>Os itens previstos nesta contratação estão de acordo com o planejamento da Instituição para o exercício 2026.</w:t>
      </w:r>
    </w:p>
    <w:p w14:paraId="060DFDE5" w14:textId="77777777" w:rsidR="00D5126B" w:rsidRPr="00D5126B" w:rsidRDefault="00D5126B" w:rsidP="00D5126B">
      <w:pPr>
        <w:spacing w:after="107"/>
        <w:ind w:left="-5" w:hanging="10"/>
        <w:rPr>
          <w:rFonts w:ascii="Calibri" w:eastAsia="Calibri" w:hAnsi="Calibri" w:cs="Calibri"/>
          <w:b/>
          <w:sz w:val="27"/>
        </w:rPr>
      </w:pPr>
      <w:r w:rsidRPr="00D5126B">
        <w:rPr>
          <w:rFonts w:ascii="Calibri" w:eastAsia="Calibri" w:hAnsi="Calibri" w:cs="Calibri"/>
          <w:b/>
          <w:sz w:val="27"/>
        </w:rPr>
        <w:t>12. Resultados Pretendidos</w:t>
      </w:r>
    </w:p>
    <w:p w14:paraId="61D1E07A" w14:textId="77777777" w:rsidR="00D5126B" w:rsidRDefault="00D5126B" w:rsidP="00D5126B">
      <w:pPr>
        <w:spacing w:after="693" w:line="294" w:lineRule="auto"/>
        <w:ind w:left="-5" w:hanging="10"/>
        <w:jc w:val="both"/>
      </w:pPr>
      <w:r>
        <w:rPr>
          <w:rFonts w:ascii="Arial" w:eastAsia="Arial" w:hAnsi="Arial" w:cs="Arial"/>
          <w:sz w:val="20"/>
        </w:rPr>
        <w:t xml:space="preserve">Como benefícios resultantes desta aquisição espera-se melhor atender às demandas do Hospital das Clinicas de São Paulo - HCFMUSP, agilizar e conferir maior segurança ao atendimento do paciente por meio da disponibilidade dos material de consumo necessários e adequados. Além disso, visa a manutenção das pactuações e contratualizações acordadas entre a instituição e gestores públicos, de forma a atender plenamente a execução do Atendimento Integral e Descentralizado no SUS no Estado de São Paulo. </w:t>
      </w:r>
    </w:p>
    <w:p w14:paraId="4B9DA18E" w14:textId="77777777" w:rsidR="00D5126B" w:rsidRPr="00D5126B" w:rsidRDefault="00D5126B" w:rsidP="00D5126B">
      <w:pPr>
        <w:spacing w:after="107"/>
        <w:ind w:left="-5" w:hanging="10"/>
        <w:rPr>
          <w:rFonts w:ascii="Calibri" w:eastAsia="Calibri" w:hAnsi="Calibri" w:cs="Calibri"/>
          <w:b/>
          <w:sz w:val="27"/>
        </w:rPr>
      </w:pPr>
      <w:r w:rsidRPr="00D5126B">
        <w:rPr>
          <w:rFonts w:ascii="Calibri" w:eastAsia="Calibri" w:hAnsi="Calibri" w:cs="Calibri"/>
          <w:b/>
          <w:sz w:val="27"/>
        </w:rPr>
        <w:t>13. Providências a serem Adotadas</w:t>
      </w:r>
    </w:p>
    <w:p w14:paraId="794B9A60" w14:textId="77777777" w:rsidR="00D5126B" w:rsidRDefault="00D5126B" w:rsidP="00D5126B">
      <w:pPr>
        <w:spacing w:after="724" w:line="262" w:lineRule="auto"/>
        <w:ind w:left="-5" w:hanging="10"/>
        <w:jc w:val="both"/>
      </w:pPr>
      <w:r>
        <w:rPr>
          <w:rFonts w:ascii="Calibri" w:eastAsia="Calibri" w:hAnsi="Calibri" w:cs="Calibri"/>
          <w:sz w:val="18"/>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14:paraId="646E5440" w14:textId="77777777" w:rsidR="00D5126B" w:rsidRPr="00D5126B" w:rsidRDefault="00D5126B" w:rsidP="00D5126B">
      <w:pPr>
        <w:spacing w:after="107"/>
        <w:ind w:left="-5" w:hanging="10"/>
        <w:rPr>
          <w:rFonts w:ascii="Calibri" w:eastAsia="Calibri" w:hAnsi="Calibri" w:cs="Calibri"/>
          <w:b/>
          <w:sz w:val="27"/>
        </w:rPr>
      </w:pPr>
      <w:r w:rsidRPr="00D5126B">
        <w:rPr>
          <w:rFonts w:ascii="Calibri" w:eastAsia="Calibri" w:hAnsi="Calibri" w:cs="Calibri"/>
          <w:b/>
          <w:sz w:val="27"/>
        </w:rPr>
        <w:t>14. Possíveis Impactos Ambientais</w:t>
      </w:r>
    </w:p>
    <w:p w14:paraId="77A3135B" w14:textId="77777777" w:rsidR="00D5126B" w:rsidRDefault="00D5126B" w:rsidP="00D5126B">
      <w:pPr>
        <w:spacing w:after="259" w:line="294" w:lineRule="auto"/>
        <w:ind w:left="-5" w:hanging="10"/>
        <w:jc w:val="both"/>
      </w:pPr>
      <w:r>
        <w:rPr>
          <w:rFonts w:ascii="Arial" w:eastAsia="Arial" w:hAnsi="Arial" w:cs="Arial"/>
          <w:sz w:val="20"/>
        </w:rPr>
        <w:t>Na instituição há equipe dedicada ao serviço de gerenciamento de resíduos hospitalares, com processos e fluxos estabelecidos com base na legislação pertinente, de modo a realizar este trabalho de evitar impactos ambientais.</w:t>
      </w:r>
    </w:p>
    <w:p w14:paraId="462A90C8" w14:textId="77777777" w:rsidR="00D5126B" w:rsidRDefault="00D5126B" w:rsidP="00D5126B">
      <w:pPr>
        <w:spacing w:after="635"/>
        <w:ind w:left="60"/>
      </w:pPr>
      <w:r>
        <w:rPr>
          <w:rFonts w:ascii="Calibri" w:eastAsia="Calibri" w:hAnsi="Calibri" w:cs="Calibri"/>
          <w:b/>
          <w:sz w:val="27"/>
        </w:rPr>
        <w:t xml:space="preserve"> </w:t>
      </w:r>
    </w:p>
    <w:p w14:paraId="6A0112E8" w14:textId="77777777" w:rsidR="00D5126B" w:rsidRPr="00D5126B" w:rsidRDefault="00D5126B" w:rsidP="00D5126B">
      <w:pPr>
        <w:spacing w:after="107"/>
        <w:ind w:left="-5" w:hanging="10"/>
        <w:rPr>
          <w:rFonts w:ascii="Calibri" w:eastAsia="Calibri" w:hAnsi="Calibri" w:cs="Calibri"/>
          <w:b/>
          <w:sz w:val="27"/>
        </w:rPr>
      </w:pPr>
      <w:r w:rsidRPr="00D5126B">
        <w:rPr>
          <w:rFonts w:ascii="Calibri" w:eastAsia="Calibri" w:hAnsi="Calibri" w:cs="Calibri"/>
          <w:b/>
          <w:sz w:val="27"/>
        </w:rPr>
        <w:t>15. Equipe de apoio pregão</w:t>
      </w:r>
    </w:p>
    <w:p w14:paraId="463F4EB5" w14:textId="77777777" w:rsidR="00D5126B" w:rsidRDefault="00D5126B" w:rsidP="00D5126B">
      <w:pPr>
        <w:spacing w:after="224" w:line="262" w:lineRule="auto"/>
        <w:ind w:left="-5" w:hanging="10"/>
        <w:jc w:val="both"/>
      </w:pPr>
      <w:r>
        <w:rPr>
          <w:rFonts w:ascii="Calibri" w:eastAsia="Calibri" w:hAnsi="Calibri" w:cs="Calibri"/>
          <w:sz w:val="18"/>
        </w:rPr>
        <w:t>Equipe: GTAM</w:t>
      </w:r>
    </w:p>
    <w:p w14:paraId="05BB5C56" w14:textId="77777777" w:rsidR="00D5126B" w:rsidRDefault="00D5126B" w:rsidP="00D5126B">
      <w:pPr>
        <w:spacing w:after="224" w:line="262" w:lineRule="auto"/>
        <w:ind w:left="-5" w:hanging="10"/>
        <w:jc w:val="both"/>
      </w:pPr>
      <w:r>
        <w:rPr>
          <w:rFonts w:ascii="Calibri" w:eastAsia="Calibri" w:hAnsi="Calibri" w:cs="Calibri"/>
          <w:sz w:val="18"/>
        </w:rPr>
        <w:t>Mitiko/Eliza do ICHC</w:t>
      </w:r>
    </w:p>
    <w:p w14:paraId="7FD1F5E7" w14:textId="77777777" w:rsidR="00D5126B" w:rsidRDefault="00D5126B" w:rsidP="00D5126B">
      <w:pPr>
        <w:spacing w:after="194" w:line="262" w:lineRule="auto"/>
        <w:ind w:left="-5" w:hanging="10"/>
        <w:jc w:val="both"/>
      </w:pPr>
      <w:r>
        <w:rPr>
          <w:rFonts w:ascii="Calibri" w:eastAsia="Calibri" w:hAnsi="Calibri" w:cs="Calibri"/>
          <w:sz w:val="18"/>
        </w:rPr>
        <w:t>Elizete/Eliane/Alice do INCOR</w:t>
      </w:r>
    </w:p>
    <w:p w14:paraId="34D394A2" w14:textId="77777777" w:rsidR="00D5126B" w:rsidRDefault="00D5126B" w:rsidP="00D5126B">
      <w:pPr>
        <w:spacing w:after="194" w:line="262" w:lineRule="auto"/>
        <w:ind w:left="-5" w:hanging="10"/>
        <w:jc w:val="both"/>
      </w:pPr>
      <w:r>
        <w:rPr>
          <w:rFonts w:ascii="Calibri" w:eastAsia="Calibri" w:hAnsi="Calibri" w:cs="Calibri"/>
          <w:sz w:val="18"/>
        </w:rPr>
        <w:t>Márcia do ICR</w:t>
      </w:r>
    </w:p>
    <w:p w14:paraId="33F9CC1D" w14:textId="77777777" w:rsidR="00D5126B" w:rsidRDefault="00D5126B" w:rsidP="00D5126B">
      <w:pPr>
        <w:spacing w:after="194" w:line="262" w:lineRule="auto"/>
        <w:ind w:left="-5" w:hanging="10"/>
        <w:jc w:val="both"/>
      </w:pPr>
      <w:r>
        <w:rPr>
          <w:rFonts w:ascii="Calibri" w:eastAsia="Calibri" w:hAnsi="Calibri" w:cs="Calibri"/>
          <w:sz w:val="18"/>
        </w:rPr>
        <w:t>Vilma do IPQ</w:t>
      </w:r>
    </w:p>
    <w:p w14:paraId="11185665" w14:textId="77777777" w:rsidR="00D5126B" w:rsidRDefault="00D5126B" w:rsidP="00D5126B">
      <w:pPr>
        <w:spacing w:after="724" w:line="262" w:lineRule="auto"/>
        <w:ind w:left="-5" w:hanging="10"/>
        <w:jc w:val="both"/>
      </w:pPr>
      <w:r>
        <w:rPr>
          <w:rFonts w:ascii="Calibri" w:eastAsia="Calibri" w:hAnsi="Calibri" w:cs="Calibri"/>
          <w:sz w:val="18"/>
        </w:rPr>
        <w:t>Elói do INRAD</w:t>
      </w:r>
    </w:p>
    <w:p w14:paraId="6DB71CB5" w14:textId="77777777" w:rsidR="00D5126B" w:rsidRPr="00D5126B" w:rsidRDefault="00D5126B" w:rsidP="00D5126B">
      <w:pPr>
        <w:spacing w:after="107"/>
        <w:ind w:left="-5" w:hanging="10"/>
        <w:rPr>
          <w:rFonts w:ascii="Calibri" w:eastAsia="Calibri" w:hAnsi="Calibri" w:cs="Calibri"/>
          <w:b/>
          <w:sz w:val="27"/>
        </w:rPr>
      </w:pPr>
      <w:r w:rsidRPr="00D5126B">
        <w:rPr>
          <w:rFonts w:ascii="Calibri" w:eastAsia="Calibri" w:hAnsi="Calibri" w:cs="Calibri"/>
          <w:b/>
          <w:sz w:val="27"/>
        </w:rPr>
        <w:t>16. Responsáveis</w:t>
      </w:r>
    </w:p>
    <w:p w14:paraId="1DEEEF8F" w14:textId="0A5F46BA" w:rsidR="00D5126B" w:rsidRDefault="00D5126B" w:rsidP="00D5126B">
      <w:pPr>
        <w:spacing w:after="83" w:line="262" w:lineRule="auto"/>
        <w:ind w:left="-5" w:hanging="10"/>
        <w:jc w:val="both"/>
      </w:pPr>
      <w:r>
        <w:rPr>
          <w:rFonts w:ascii="Calibri" w:eastAsia="Calibri" w:hAnsi="Calibri" w:cs="Calibri"/>
          <w:sz w:val="18"/>
        </w:rPr>
        <w:t xml:space="preserve">Todas as assinaturas eletrônicas seguem o horário oficial de Brasília e fundamentam-se no §3º do Art. 4º do </w:t>
      </w:r>
      <w:hyperlink r:id="rId27">
        <w:r>
          <w:rPr>
            <w:rFonts w:ascii="Calibri" w:eastAsia="Calibri" w:hAnsi="Calibri" w:cs="Calibri"/>
            <w:color w:val="0000FF"/>
            <w:sz w:val="18"/>
            <w:u w:val="single" w:color="0000FF"/>
          </w:rPr>
          <w:t xml:space="preserve">Decreto nº 10.543, de 13 de novembro de </w:t>
        </w:r>
      </w:hyperlink>
      <w:hyperlink r:id="rId28">
        <w:r>
          <w:rPr>
            <w:rFonts w:ascii="Calibri" w:eastAsia="Calibri" w:hAnsi="Calibri" w:cs="Calibri"/>
            <w:color w:val="0000FF"/>
            <w:sz w:val="18"/>
            <w:u w:val="single" w:color="0000FF"/>
          </w:rPr>
          <w:t>2020</w:t>
        </w:r>
      </w:hyperlink>
      <w:hyperlink r:id="rId29">
        <w:r>
          <w:rPr>
            <w:rFonts w:ascii="Calibri" w:eastAsia="Calibri" w:hAnsi="Calibri" w:cs="Calibri"/>
            <w:sz w:val="18"/>
          </w:rPr>
          <w:t>.</w:t>
        </w:r>
      </w:hyperlink>
      <w:r>
        <w:rPr>
          <w:rFonts w:ascii="Calibri" w:eastAsia="Calibri" w:hAnsi="Calibri" w:cs="Calibri"/>
          <w:sz w:val="18"/>
        </w:rPr>
        <w:t xml:space="preserve"> </w:t>
      </w:r>
    </w:p>
    <w:p w14:paraId="406D0026" w14:textId="50AC50C6" w:rsidR="00D5126B" w:rsidRDefault="00D5126B" w:rsidP="00D5126B">
      <w:pPr>
        <w:spacing w:after="95"/>
        <w:ind w:right="7"/>
        <w:jc w:val="center"/>
      </w:pPr>
    </w:p>
    <w:p w14:paraId="30AB820E" w14:textId="58E387F0" w:rsidR="00D5126B" w:rsidRDefault="00D5126B" w:rsidP="00D5126B">
      <w:pPr>
        <w:pStyle w:val="Ttulo3"/>
      </w:pPr>
      <w:r>
        <w:t xml:space="preserve">                                              ANA CLAUDIA DOS SANTOS OLIVEIRA</w:t>
      </w:r>
    </w:p>
    <w:p w14:paraId="7D76C3DE" w14:textId="2D25ABCE" w:rsidR="00D5126B" w:rsidRDefault="00D5126B" w:rsidP="00D5126B">
      <w:pPr>
        <w:spacing w:after="54"/>
        <w:ind w:right="7"/>
        <w:jc w:val="center"/>
      </w:pPr>
    </w:p>
    <w:p w14:paraId="6E0A80AD" w14:textId="63D621A1" w:rsidR="00D5126B" w:rsidRDefault="00D5126B" w:rsidP="00D5126B">
      <w:pPr>
        <w:spacing w:after="54"/>
        <w:ind w:right="7"/>
        <w:jc w:val="center"/>
      </w:pPr>
    </w:p>
    <w:p w14:paraId="23F75048" w14:textId="28D51AD8" w:rsidR="00D5126B" w:rsidRDefault="00D5126B" w:rsidP="00D5126B">
      <w:pPr>
        <w:spacing w:after="95"/>
        <w:ind w:right="7"/>
        <w:jc w:val="center"/>
      </w:pPr>
    </w:p>
    <w:p w14:paraId="61CF8F21" w14:textId="53EA9EB0" w:rsidR="00D5126B" w:rsidRDefault="00D5126B" w:rsidP="00D5126B">
      <w:pPr>
        <w:spacing w:after="18"/>
        <w:ind w:left="10" w:right="2977" w:hanging="10"/>
        <w:jc w:val="center"/>
      </w:pPr>
      <w:r>
        <w:rPr>
          <w:rFonts w:ascii="Calibri" w:eastAsia="Calibri" w:hAnsi="Calibri" w:cs="Calibri"/>
          <w:b/>
        </w:rPr>
        <w:t xml:space="preserve">                                                                       PRISCILA SANTANA DESTRO</w:t>
      </w:r>
    </w:p>
    <w:p w14:paraId="72B2CEEF" w14:textId="77777777" w:rsidR="00D5126B" w:rsidRDefault="00D5126B" w:rsidP="00D5126B">
      <w:pPr>
        <w:spacing w:after="38"/>
        <w:ind w:left="10" w:right="7" w:hanging="10"/>
        <w:jc w:val="center"/>
      </w:pPr>
      <w:r>
        <w:rPr>
          <w:rFonts w:ascii="Calibri" w:eastAsia="Calibri" w:hAnsi="Calibri" w:cs="Calibri"/>
          <w:sz w:val="18"/>
        </w:rPr>
        <w:t>Supervisora</w:t>
      </w:r>
    </w:p>
    <w:p w14:paraId="50B9A0E2" w14:textId="1273A5E4" w:rsidR="00D5126B" w:rsidRDefault="00D5126B" w:rsidP="00D5126B">
      <w:pPr>
        <w:spacing w:after="54"/>
        <w:ind w:right="7"/>
        <w:jc w:val="center"/>
      </w:pPr>
    </w:p>
    <w:p w14:paraId="2A40D05C" w14:textId="0C9C3F2B" w:rsidR="00D5126B" w:rsidRDefault="00D5126B" w:rsidP="00D5126B">
      <w:pPr>
        <w:spacing w:after="54"/>
        <w:ind w:right="7"/>
        <w:jc w:val="center"/>
      </w:pPr>
    </w:p>
    <w:p w14:paraId="13862387" w14:textId="61300C71" w:rsidR="00D5126B" w:rsidRDefault="00D5126B" w:rsidP="00D5126B">
      <w:pPr>
        <w:spacing w:after="95"/>
        <w:ind w:right="7"/>
        <w:jc w:val="center"/>
      </w:pPr>
    </w:p>
    <w:p w14:paraId="1C0DBE2C" w14:textId="39361DBE" w:rsidR="00D5126B" w:rsidRDefault="00D5126B" w:rsidP="00D5126B">
      <w:pPr>
        <w:pStyle w:val="Ttulo3"/>
        <w:ind w:right="0"/>
        <w:jc w:val="left"/>
      </w:pPr>
      <w:r>
        <w:t xml:space="preserve">                                                           JOANA SUELI MAZIERO</w:t>
      </w:r>
    </w:p>
    <w:p w14:paraId="56456670" w14:textId="77777777" w:rsidR="00D5126B" w:rsidRDefault="00D5126B" w:rsidP="00D5126B">
      <w:pPr>
        <w:spacing w:after="38"/>
        <w:ind w:left="10" w:right="6" w:hanging="10"/>
        <w:jc w:val="center"/>
      </w:pPr>
      <w:r>
        <w:rPr>
          <w:rFonts w:ascii="Calibri" w:eastAsia="Calibri" w:hAnsi="Calibri" w:cs="Calibri"/>
          <w:sz w:val="18"/>
        </w:rPr>
        <w:t>Equipe de apoio</w:t>
      </w:r>
    </w:p>
    <w:p w14:paraId="717371E8" w14:textId="3FBF25FA" w:rsidR="00D5126B" w:rsidRDefault="00D5126B" w:rsidP="00D5126B">
      <w:pPr>
        <w:spacing w:after="54"/>
        <w:ind w:right="7"/>
        <w:jc w:val="center"/>
      </w:pPr>
    </w:p>
    <w:p w14:paraId="63CAE7E3" w14:textId="33DDC583" w:rsidR="00D5126B" w:rsidRDefault="00D5126B" w:rsidP="00D5126B">
      <w:pPr>
        <w:spacing w:after="54"/>
        <w:ind w:right="7"/>
        <w:jc w:val="center"/>
      </w:pPr>
    </w:p>
    <w:p w14:paraId="7A2ED271" w14:textId="5DEEF8B9" w:rsidR="00D5126B" w:rsidRDefault="00D5126B" w:rsidP="00D5126B">
      <w:pPr>
        <w:spacing w:after="95"/>
        <w:ind w:right="7"/>
        <w:jc w:val="center"/>
      </w:pPr>
    </w:p>
    <w:p w14:paraId="714C373A" w14:textId="4D9FD3E8" w:rsidR="00D5126B" w:rsidRDefault="00D5126B" w:rsidP="00D5126B">
      <w:pPr>
        <w:pStyle w:val="Ttulo3"/>
        <w:ind w:left="0" w:right="1"/>
        <w:jc w:val="left"/>
      </w:pPr>
      <w:r>
        <w:t xml:space="preserve">                                                           ALESSANDRA VIEIRA SILVA</w:t>
      </w:r>
    </w:p>
    <w:p w14:paraId="13EFA7C8" w14:textId="780BF972" w:rsidR="00D5126B" w:rsidRDefault="00D5126B" w:rsidP="00D5126B">
      <w:pPr>
        <w:spacing w:after="38"/>
        <w:ind w:left="10" w:right="6" w:hanging="10"/>
      </w:pPr>
      <w:r>
        <w:rPr>
          <w:rFonts w:ascii="Calibri" w:eastAsia="Calibri" w:hAnsi="Calibri" w:cs="Calibri"/>
          <w:sz w:val="18"/>
        </w:rPr>
        <w:t xml:space="preserve">                                                                                                    Equipe de apoio</w:t>
      </w:r>
    </w:p>
    <w:p w14:paraId="7CEE8C43" w14:textId="2320CCC0" w:rsidR="00D5126B" w:rsidRDefault="00D5126B" w:rsidP="00D5126B">
      <w:pPr>
        <w:spacing w:after="54"/>
        <w:ind w:right="7"/>
        <w:jc w:val="center"/>
      </w:pPr>
    </w:p>
    <w:p w14:paraId="6687E6D7" w14:textId="33C8ABA6" w:rsidR="00D5126B" w:rsidRDefault="00D5126B" w:rsidP="00D5126B">
      <w:pPr>
        <w:spacing w:after="114"/>
        <w:ind w:right="7"/>
        <w:jc w:val="center"/>
      </w:pPr>
    </w:p>
    <w:p w14:paraId="06AFB3BB" w14:textId="346DBBFF" w:rsidR="00D5126B" w:rsidRDefault="00D5126B" w:rsidP="00D5126B">
      <w:pPr>
        <w:spacing w:after="54"/>
        <w:ind w:right="7"/>
        <w:jc w:val="center"/>
      </w:pPr>
    </w:p>
    <w:p w14:paraId="1D8EB672" w14:textId="70D2046B" w:rsidR="00D5126B" w:rsidRDefault="00D5126B" w:rsidP="00D5126B">
      <w:pPr>
        <w:spacing w:after="54"/>
        <w:ind w:right="7"/>
        <w:jc w:val="center"/>
      </w:pPr>
    </w:p>
    <w:p w14:paraId="06F9FF05" w14:textId="44007475" w:rsidR="00D5126B" w:rsidRDefault="00D5126B" w:rsidP="00D5126B">
      <w:pPr>
        <w:spacing w:after="54"/>
        <w:ind w:right="7"/>
        <w:jc w:val="center"/>
      </w:pPr>
    </w:p>
    <w:p w14:paraId="3FB920DB" w14:textId="60808272" w:rsidR="00D5126B" w:rsidRDefault="00D5126B" w:rsidP="00D5126B">
      <w:pPr>
        <w:spacing w:after="95"/>
        <w:ind w:right="7"/>
        <w:jc w:val="center"/>
      </w:pPr>
    </w:p>
    <w:p w14:paraId="3C2E5AAF" w14:textId="66944149" w:rsidR="00D5126B" w:rsidRDefault="00D5126B" w:rsidP="00D5126B">
      <w:pPr>
        <w:pStyle w:val="Ttulo3"/>
        <w:ind w:right="1"/>
      </w:pPr>
      <w:r>
        <w:t xml:space="preserve">   LILIAN CALADO CAVALCANTE MONTANO</w:t>
      </w:r>
    </w:p>
    <w:p w14:paraId="5959BF58" w14:textId="77777777" w:rsidR="00D5126B" w:rsidRDefault="00D5126B" w:rsidP="00D5126B">
      <w:pPr>
        <w:spacing w:after="38"/>
        <w:ind w:left="10" w:right="6" w:hanging="10"/>
        <w:jc w:val="center"/>
      </w:pPr>
      <w:r>
        <w:rPr>
          <w:rFonts w:ascii="Calibri" w:eastAsia="Calibri" w:hAnsi="Calibri" w:cs="Calibri"/>
          <w:sz w:val="18"/>
        </w:rPr>
        <w:t>Equipe de apoio</w:t>
      </w:r>
    </w:p>
    <w:p w14:paraId="3BDE4DF5" w14:textId="352E728F" w:rsidR="00D5126B" w:rsidRDefault="00D5126B" w:rsidP="00D5126B">
      <w:pPr>
        <w:spacing w:after="54"/>
        <w:ind w:right="7"/>
        <w:jc w:val="center"/>
      </w:pPr>
    </w:p>
    <w:p w14:paraId="5A61863F" w14:textId="3D19365E" w:rsidR="00D5126B" w:rsidRDefault="00D5126B" w:rsidP="00D5126B">
      <w:pPr>
        <w:spacing w:after="831"/>
        <w:ind w:right="7"/>
        <w:jc w:val="center"/>
      </w:pPr>
    </w:p>
    <w:p w14:paraId="6A67FB59" w14:textId="77777777" w:rsidR="00D5126B" w:rsidRDefault="00D5126B" w:rsidP="00D5126B">
      <w:pPr>
        <w:pStyle w:val="Ttulo2"/>
        <w:ind w:left="-5" w:firstLine="5"/>
      </w:pPr>
      <w:r>
        <w:t>17. Declaração de Viabilidade</w:t>
      </w:r>
    </w:p>
    <w:p w14:paraId="322264B8" w14:textId="77777777" w:rsidR="00D5126B" w:rsidRDefault="00D5126B" w:rsidP="00D5126B">
      <w:pPr>
        <w:spacing w:after="724" w:line="262" w:lineRule="auto"/>
        <w:ind w:left="-5" w:hanging="10"/>
        <w:jc w:val="both"/>
      </w:pPr>
      <w:r>
        <w:rPr>
          <w:rFonts w:ascii="Calibri" w:eastAsia="Calibri" w:hAnsi="Calibri" w:cs="Calibri"/>
          <w:sz w:val="18"/>
        </w:rPr>
        <w:t xml:space="preserve">Esta equipe de planejamento declara </w:t>
      </w:r>
      <w:r>
        <w:rPr>
          <w:rFonts w:ascii="Calibri" w:eastAsia="Calibri" w:hAnsi="Calibri" w:cs="Calibri"/>
          <w:b/>
          <w:sz w:val="18"/>
        </w:rPr>
        <w:t>viável</w:t>
      </w:r>
      <w:r>
        <w:rPr>
          <w:rFonts w:ascii="Calibri" w:eastAsia="Calibri" w:hAnsi="Calibri" w:cs="Calibri"/>
          <w:sz w:val="18"/>
        </w:rPr>
        <w:t xml:space="preserve"> esta contratação.</w:t>
      </w:r>
    </w:p>
    <w:p w14:paraId="6C7EA315" w14:textId="77777777" w:rsidR="00D5126B" w:rsidRDefault="00D5126B" w:rsidP="00D5126B">
      <w:pPr>
        <w:pStyle w:val="Ttulo3"/>
        <w:spacing w:after="165"/>
        <w:ind w:left="0" w:right="0"/>
        <w:jc w:val="left"/>
      </w:pPr>
      <w:r>
        <w:t>17.1. Justificativa da Viabilidade</w:t>
      </w:r>
    </w:p>
    <w:p w14:paraId="51435E54" w14:textId="77777777" w:rsidR="00D5126B" w:rsidRDefault="00D5126B" w:rsidP="00D5126B">
      <w:pPr>
        <w:spacing w:after="0" w:line="262" w:lineRule="auto"/>
        <w:ind w:left="-5" w:hanging="10"/>
        <w:jc w:val="both"/>
      </w:pPr>
      <w:r>
        <w:rPr>
          <w:rFonts w:ascii="Calibri" w:eastAsia="Calibri" w:hAnsi="Calibri" w:cs="Calibri"/>
          <w:sz w:val="18"/>
        </w:rPr>
        <w:t xml:space="preserve">Conforme exposto neste documento e nos demais constantes neste processo, esta equipe de planejamento considera que a aquisição é viável, em razão do necessário atendimento do objeto para o Hospital das Clínicas da FMUSP, conforme planejamento anual da Instituição e disponibilidade no mercado, conforme demonstra o histórico de compras e de consumo dos últimos anos constante dos autos. </w:t>
      </w:r>
    </w:p>
    <w:p w14:paraId="461B8A71" w14:textId="77777777" w:rsidR="00625A3A" w:rsidRPr="00625A3A" w:rsidRDefault="00625A3A" w:rsidP="00625A3A">
      <w:pPr>
        <w:pStyle w:val="Corpodetexto"/>
        <w:rPr>
          <w:rFonts w:ascii="Arial" w:hAnsi="Arial" w:cs="Arial"/>
          <w:sz w:val="18"/>
          <w:szCs w:val="18"/>
        </w:rPr>
      </w:pPr>
    </w:p>
    <w:p w14:paraId="299AF4B5" w14:textId="77777777" w:rsidR="00625A3A" w:rsidRPr="0085575B" w:rsidRDefault="00625A3A" w:rsidP="00625A3A">
      <w:pPr>
        <w:spacing w:before="280" w:line="268" w:lineRule="auto"/>
        <w:ind w:left="159" w:right="360"/>
        <w:rPr>
          <w:rFonts w:ascii="Arial" w:hAnsi="Arial" w:cs="Arial"/>
          <w:sz w:val="18"/>
          <w:szCs w:val="18"/>
        </w:rPr>
        <w:sectPr w:rsidR="00625A3A" w:rsidRPr="0085575B">
          <w:headerReference w:type="default" r:id="rId30"/>
          <w:pgSz w:w="11920" w:h="16850"/>
          <w:pgMar w:top="1020" w:right="1140" w:bottom="660" w:left="1140" w:header="473" w:footer="469" w:gutter="0"/>
          <w:cols w:space="720"/>
        </w:sectPr>
      </w:pPr>
    </w:p>
    <w:p w14:paraId="38AA9BF2" w14:textId="77777777" w:rsidR="003D577F" w:rsidRPr="00E528A3"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APÊNDICE.2</w:t>
      </w:r>
    </w:p>
    <w:p w14:paraId="042D64BD" w14:textId="77777777" w:rsidR="003D577F"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14:paraId="5C7E679F" w14:textId="77777777" w:rsidR="002D64BE" w:rsidRDefault="002D64BE" w:rsidP="00E528A3">
      <w:pPr>
        <w:spacing w:after="0" w:line="240" w:lineRule="auto"/>
        <w:ind w:left="40" w:right="40"/>
        <w:jc w:val="center"/>
        <w:rPr>
          <w:rFonts w:ascii="Arial" w:eastAsia="Times New Roman" w:hAnsi="Arial" w:cs="Arial"/>
          <w:color w:val="000000"/>
          <w:sz w:val="18"/>
          <w:szCs w:val="18"/>
          <w:lang w:eastAsia="pt-BR"/>
        </w:rPr>
      </w:pPr>
    </w:p>
    <w:p w14:paraId="785A2B1B" w14:textId="77777777" w:rsidR="002D64BE" w:rsidRPr="00E528A3" w:rsidRDefault="002D64BE" w:rsidP="00E528A3">
      <w:pPr>
        <w:spacing w:after="0" w:line="240" w:lineRule="auto"/>
        <w:ind w:left="40" w:right="40"/>
        <w:jc w:val="center"/>
        <w:rPr>
          <w:rFonts w:ascii="Arial" w:eastAsia="Times New Roman" w:hAnsi="Arial" w:cs="Arial"/>
          <w:color w:val="000000"/>
          <w:sz w:val="18"/>
          <w:szCs w:val="18"/>
          <w:lang w:eastAsia="pt-BR"/>
        </w:rPr>
      </w:pPr>
    </w:p>
    <w:p w14:paraId="36349DA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1. Objetivo</w:t>
      </w:r>
    </w:p>
    <w:p w14:paraId="1B91BADC"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40BA4890"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Avaliar os quesitos da especificação técnica do item em parceria com usuário conforme os critérios de avaliação no anexo.</w:t>
      </w:r>
    </w:p>
    <w:p w14:paraId="457E9075"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378B1AC"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2. Análise Técnico-Desempenho Funcional</w:t>
      </w:r>
    </w:p>
    <w:p w14:paraId="6844CCC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3271D2F4"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2.1. Local</w:t>
      </w:r>
    </w:p>
    <w:p w14:paraId="53B6A57E"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0F7BE39"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Unidade de Internação, Pronto Socorro, Centro Cirúrgico, UTI, Ambulatórios, e demais Serviços de Apoio dos Institutos do Hospital das Clínicas da Faculdade de Medicina da Universidade de São Paulo - HCFMUSP.</w:t>
      </w:r>
    </w:p>
    <w:p w14:paraId="5B495650"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7813173"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2.2. Período</w:t>
      </w:r>
    </w:p>
    <w:p w14:paraId="2252E252"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60C11996"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O licitante da melhor oferta poderá acompanhar a análise visual da amostra após o seu recebimento. O dia, horário e local específicos serão informados no chat. </w:t>
      </w:r>
    </w:p>
    <w:p w14:paraId="6AFF795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avaliação funcional do desempenho do produto será realizada pelos usuários dentro de um período estabelecido pela equipe técnica baseado na ficha de avaliação correspondente.</w:t>
      </w:r>
    </w:p>
    <w:p w14:paraId="65DFD7DF"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57698637"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2.3. Equipes:</w:t>
      </w:r>
    </w:p>
    <w:p w14:paraId="064EBDA8"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15CE890F"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de Apoio - GTAM - Grupo Técnico de Assessoria em Materiais (gtam@hc.fm.usp.br) do Hospital das Clinicas da FMUSP. </w:t>
      </w:r>
    </w:p>
    <w:p w14:paraId="2F6CD2A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Técnica - Equipe Médica e Multiprofissional do Complexo do Hospital das Clínicas da FMUSP (Enfermagem, Fisioterapia, Técnicos, Engenharia Clínica e outros) </w:t>
      </w:r>
    </w:p>
    <w:p w14:paraId="7CDB0299"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78FF99EB" w14:textId="1584DA83" w:rsidR="00520434" w:rsidRDefault="003D577F" w:rsidP="001902E0">
      <w:pPr>
        <w:pStyle w:val="Corpodetexto"/>
        <w:numPr>
          <w:ilvl w:val="1"/>
          <w:numId w:val="5"/>
        </w:numPr>
        <w:spacing w:before="139"/>
        <w:rPr>
          <w:rFonts w:ascii="Arial" w:eastAsia="Times New Roman" w:hAnsi="Arial" w:cs="Arial"/>
          <w:color w:val="000000"/>
          <w:sz w:val="18"/>
          <w:szCs w:val="18"/>
          <w:lang w:eastAsia="pt-BR"/>
        </w:rPr>
      </w:pPr>
      <w:r w:rsidRPr="007D080E">
        <w:rPr>
          <w:rFonts w:ascii="Arial" w:eastAsia="Times New Roman" w:hAnsi="Arial" w:cs="Arial"/>
          <w:color w:val="000000"/>
          <w:sz w:val="18"/>
          <w:szCs w:val="18"/>
          <w:lang w:eastAsia="pt-BR"/>
        </w:rPr>
        <w:t>Material - amostras a serem analisadas: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
        <w:gridCol w:w="4532"/>
        <w:gridCol w:w="784"/>
        <w:gridCol w:w="736"/>
        <w:gridCol w:w="721"/>
        <w:gridCol w:w="884"/>
        <w:gridCol w:w="918"/>
      </w:tblGrid>
      <w:tr w:rsidR="00D5126B" w:rsidRPr="005926B9" w14:paraId="32CACEC3" w14:textId="77777777" w:rsidTr="00D5126B">
        <w:tc>
          <w:tcPr>
            <w:tcW w:w="0" w:type="auto"/>
            <w:shd w:val="clear" w:color="auto" w:fill="auto"/>
          </w:tcPr>
          <w:p w14:paraId="729766BA" w14:textId="77777777" w:rsidR="00D5126B" w:rsidRPr="005926B9" w:rsidRDefault="00D5126B" w:rsidP="00D5126B">
            <w:pPr>
              <w:spacing w:after="120"/>
              <w:jc w:val="both"/>
              <w:rPr>
                <w:rFonts w:ascii="Calibri" w:hAnsi="Calibri" w:cs="Calibri"/>
                <w:b/>
                <w:sz w:val="14"/>
                <w:szCs w:val="14"/>
              </w:rPr>
            </w:pPr>
            <w:r w:rsidRPr="005926B9">
              <w:rPr>
                <w:rFonts w:ascii="Calibri" w:hAnsi="Calibri" w:cs="Calibri"/>
                <w:b/>
                <w:sz w:val="14"/>
                <w:szCs w:val="14"/>
              </w:rPr>
              <w:t>Item</w:t>
            </w:r>
          </w:p>
        </w:tc>
        <w:tc>
          <w:tcPr>
            <w:tcW w:w="0" w:type="auto"/>
            <w:shd w:val="clear" w:color="auto" w:fill="auto"/>
          </w:tcPr>
          <w:p w14:paraId="354CE24F" w14:textId="77777777" w:rsidR="00D5126B" w:rsidRPr="005926B9" w:rsidRDefault="00D5126B" w:rsidP="00D5126B">
            <w:pPr>
              <w:spacing w:after="120"/>
              <w:jc w:val="both"/>
              <w:rPr>
                <w:rFonts w:ascii="Calibri" w:hAnsi="Calibri" w:cs="Calibri"/>
                <w:b/>
                <w:sz w:val="14"/>
                <w:szCs w:val="14"/>
              </w:rPr>
            </w:pPr>
            <w:r w:rsidRPr="005926B9">
              <w:rPr>
                <w:rFonts w:ascii="Calibri" w:hAnsi="Calibri" w:cs="Calibri"/>
                <w:b/>
                <w:sz w:val="14"/>
                <w:szCs w:val="14"/>
              </w:rPr>
              <w:t>Especificação</w:t>
            </w:r>
          </w:p>
        </w:tc>
        <w:tc>
          <w:tcPr>
            <w:tcW w:w="0" w:type="auto"/>
            <w:shd w:val="clear" w:color="auto" w:fill="auto"/>
          </w:tcPr>
          <w:p w14:paraId="6192CA89" w14:textId="77777777" w:rsidR="00D5126B" w:rsidRPr="005926B9" w:rsidRDefault="00D5126B" w:rsidP="00D5126B">
            <w:pPr>
              <w:spacing w:after="120"/>
              <w:jc w:val="both"/>
              <w:rPr>
                <w:rFonts w:ascii="Calibri" w:hAnsi="Calibri" w:cs="Calibri"/>
                <w:b/>
                <w:sz w:val="14"/>
                <w:szCs w:val="14"/>
              </w:rPr>
            </w:pPr>
            <w:r w:rsidRPr="005926B9">
              <w:rPr>
                <w:rFonts w:ascii="Calibri" w:hAnsi="Calibri" w:cs="Calibri"/>
                <w:b/>
                <w:sz w:val="14"/>
                <w:szCs w:val="14"/>
              </w:rPr>
              <w:t>Código</w:t>
            </w:r>
          </w:p>
        </w:tc>
        <w:tc>
          <w:tcPr>
            <w:tcW w:w="0" w:type="auto"/>
            <w:shd w:val="clear" w:color="auto" w:fill="auto"/>
          </w:tcPr>
          <w:p w14:paraId="5770E1CE" w14:textId="77777777" w:rsidR="00D5126B" w:rsidRPr="005926B9" w:rsidRDefault="00D5126B" w:rsidP="00D5126B">
            <w:pPr>
              <w:spacing w:after="120"/>
              <w:jc w:val="both"/>
              <w:rPr>
                <w:rFonts w:ascii="Calibri" w:hAnsi="Calibri" w:cs="Calibri"/>
                <w:b/>
                <w:sz w:val="14"/>
                <w:szCs w:val="14"/>
              </w:rPr>
            </w:pPr>
            <w:r w:rsidRPr="005926B9">
              <w:rPr>
                <w:rFonts w:ascii="Calibri" w:hAnsi="Calibri" w:cs="Calibri"/>
                <w:b/>
                <w:sz w:val="14"/>
                <w:szCs w:val="14"/>
              </w:rPr>
              <w:t>Cód. Siafisico</w:t>
            </w:r>
          </w:p>
        </w:tc>
        <w:tc>
          <w:tcPr>
            <w:tcW w:w="0" w:type="auto"/>
            <w:shd w:val="clear" w:color="auto" w:fill="auto"/>
          </w:tcPr>
          <w:p w14:paraId="2093753A" w14:textId="77777777" w:rsidR="00D5126B" w:rsidRPr="005926B9" w:rsidRDefault="00D5126B" w:rsidP="00D5126B">
            <w:pPr>
              <w:spacing w:after="120"/>
              <w:jc w:val="both"/>
              <w:rPr>
                <w:rFonts w:ascii="Calibri" w:hAnsi="Calibri" w:cs="Calibri"/>
                <w:b/>
                <w:sz w:val="14"/>
                <w:szCs w:val="14"/>
              </w:rPr>
            </w:pPr>
            <w:r w:rsidRPr="005926B9">
              <w:rPr>
                <w:rFonts w:ascii="Calibri" w:hAnsi="Calibri" w:cs="Calibri"/>
                <w:b/>
                <w:sz w:val="14"/>
                <w:szCs w:val="14"/>
              </w:rPr>
              <w:t>CATMAT</w:t>
            </w:r>
          </w:p>
        </w:tc>
        <w:tc>
          <w:tcPr>
            <w:tcW w:w="0" w:type="auto"/>
            <w:shd w:val="clear" w:color="auto" w:fill="auto"/>
          </w:tcPr>
          <w:p w14:paraId="5405004B" w14:textId="77777777" w:rsidR="00D5126B" w:rsidRPr="005926B9" w:rsidRDefault="00D5126B" w:rsidP="00D5126B">
            <w:pPr>
              <w:spacing w:after="120"/>
              <w:jc w:val="both"/>
              <w:rPr>
                <w:rFonts w:ascii="Calibri" w:hAnsi="Calibri" w:cs="Calibri"/>
                <w:b/>
                <w:sz w:val="14"/>
                <w:szCs w:val="14"/>
              </w:rPr>
            </w:pPr>
            <w:r w:rsidRPr="005926B9">
              <w:rPr>
                <w:rFonts w:ascii="Calibri" w:hAnsi="Calibri" w:cs="Calibri"/>
                <w:b/>
                <w:sz w:val="14"/>
                <w:szCs w:val="14"/>
              </w:rPr>
              <w:t>Und. de medida</w:t>
            </w:r>
          </w:p>
        </w:tc>
        <w:tc>
          <w:tcPr>
            <w:tcW w:w="0" w:type="auto"/>
            <w:shd w:val="clear" w:color="auto" w:fill="auto"/>
          </w:tcPr>
          <w:p w14:paraId="5EE92F5C" w14:textId="77777777" w:rsidR="00D5126B" w:rsidRPr="005926B9" w:rsidRDefault="00D5126B" w:rsidP="00D5126B">
            <w:pPr>
              <w:spacing w:after="120"/>
              <w:jc w:val="both"/>
              <w:rPr>
                <w:rFonts w:ascii="Calibri" w:hAnsi="Calibri" w:cs="Calibri"/>
                <w:b/>
                <w:sz w:val="14"/>
                <w:szCs w:val="14"/>
              </w:rPr>
            </w:pPr>
            <w:r w:rsidRPr="005926B9">
              <w:rPr>
                <w:rFonts w:ascii="Calibri" w:hAnsi="Calibri" w:cs="Calibri"/>
                <w:b/>
                <w:sz w:val="14"/>
                <w:szCs w:val="14"/>
              </w:rPr>
              <w:t>Quantidade</w:t>
            </w:r>
          </w:p>
        </w:tc>
      </w:tr>
      <w:tr w:rsidR="00D5126B" w:rsidRPr="005926B9" w14:paraId="02447474" w14:textId="77777777" w:rsidTr="00D5126B">
        <w:tc>
          <w:tcPr>
            <w:tcW w:w="0" w:type="auto"/>
            <w:shd w:val="clear" w:color="auto" w:fill="auto"/>
          </w:tcPr>
          <w:p w14:paraId="296AEFB9"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1</w:t>
            </w:r>
          </w:p>
        </w:tc>
        <w:tc>
          <w:tcPr>
            <w:tcW w:w="0" w:type="auto"/>
            <w:shd w:val="clear" w:color="auto" w:fill="auto"/>
          </w:tcPr>
          <w:p w14:paraId="067B60BB"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COMPRESSA CONFECCIONADA EM FIBRAS DE ALGODAO/ RAYON ENTRELAÇADAS E COMPACTADAS, COM CAPACIDADE DE ABSORÇÃO, COM FIO RADIOPACO E TIRAS DE SEGURANÇA, MEDIDA  MINIMA DE 25 X 76 MM, ESTÉRIL. PACOTE COM 10 UNIDADES. EMBALADO EM PAPEL GRAU CIRÚRGICO QUE GARANTA A  INTEGRIDADE E ESTERILIZAÇÃO DO PRODUTO. ROTULAGEM CONTENDO INFORMAÇÕES RESPEITANDO LEGISLAÇÃO VIGENTE.</w:t>
            </w:r>
          </w:p>
        </w:tc>
        <w:tc>
          <w:tcPr>
            <w:tcW w:w="0" w:type="auto"/>
            <w:shd w:val="clear" w:color="auto" w:fill="auto"/>
          </w:tcPr>
          <w:p w14:paraId="463A9537"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61140015</w:t>
            </w:r>
          </w:p>
        </w:tc>
        <w:tc>
          <w:tcPr>
            <w:tcW w:w="0" w:type="auto"/>
            <w:shd w:val="clear" w:color="auto" w:fill="auto"/>
          </w:tcPr>
          <w:p w14:paraId="507B2A0F"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4578244</w:t>
            </w:r>
          </w:p>
        </w:tc>
        <w:tc>
          <w:tcPr>
            <w:tcW w:w="0" w:type="auto"/>
            <w:shd w:val="clear" w:color="auto" w:fill="auto"/>
          </w:tcPr>
          <w:p w14:paraId="20095B71"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623061</w:t>
            </w:r>
          </w:p>
        </w:tc>
        <w:tc>
          <w:tcPr>
            <w:tcW w:w="0" w:type="auto"/>
            <w:shd w:val="clear" w:color="auto" w:fill="auto"/>
          </w:tcPr>
          <w:p w14:paraId="2205B74C"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PACOTE</w:t>
            </w:r>
          </w:p>
        </w:tc>
        <w:tc>
          <w:tcPr>
            <w:tcW w:w="0" w:type="auto"/>
            <w:shd w:val="clear" w:color="auto" w:fill="auto"/>
          </w:tcPr>
          <w:p w14:paraId="5055AFC2" w14:textId="12ED6D7E" w:rsidR="00D5126B" w:rsidRPr="005926B9" w:rsidRDefault="00291482" w:rsidP="00291482">
            <w:pPr>
              <w:spacing w:after="120"/>
              <w:jc w:val="both"/>
              <w:rPr>
                <w:rFonts w:ascii="Calibri" w:hAnsi="Calibri" w:cs="Calibri"/>
                <w:sz w:val="14"/>
                <w:szCs w:val="14"/>
              </w:rPr>
            </w:pPr>
            <w:r>
              <w:rPr>
                <w:rFonts w:ascii="Calibri" w:hAnsi="Calibri" w:cs="Calibri"/>
                <w:sz w:val="14"/>
                <w:szCs w:val="14"/>
              </w:rPr>
              <w:t>10 pacotes</w:t>
            </w:r>
          </w:p>
        </w:tc>
      </w:tr>
      <w:tr w:rsidR="00D5126B" w:rsidRPr="005926B9" w14:paraId="3EB8421C" w14:textId="77777777" w:rsidTr="00D5126B">
        <w:tc>
          <w:tcPr>
            <w:tcW w:w="0" w:type="auto"/>
            <w:shd w:val="clear" w:color="auto" w:fill="auto"/>
          </w:tcPr>
          <w:p w14:paraId="17344ADA"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2</w:t>
            </w:r>
          </w:p>
        </w:tc>
        <w:tc>
          <w:tcPr>
            <w:tcW w:w="0" w:type="auto"/>
            <w:shd w:val="clear" w:color="auto" w:fill="auto"/>
          </w:tcPr>
          <w:p w14:paraId="4C285654"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CONECTOR PARA COLETA MÚLTIPLAS DE SANGUE A VÁCUO, SISTEMA FECHADO EM CATETER PERIFÉRICO E CENTRAL, COMPOSTO DE ADAPTADOR PLÁSTICO TRANSPARENTE COM AGULHA LUER ADAPTER FIXA E COM CONECTOR LUER LOCK OU CONJUNTO PRÉ MONTADO COM ADAPTADOR  LUER ADAPTER FIXO COM O CONECTOR LUER LOCK.  LIVRE DE LÁTEX, ESTERIL, DESCARTAVEL, ATENDER AS NORMAS DE BIOSSEGURANÇA E A NR 32 DO MT. EMBALAGEM INDIVIDUAL EM MATERIAL QUE PROMOVA BARREIRA MICROBIANA E ABERTURA ASSÉPTICA, A APRESENTAÇÃO DO PRODUTO DEVERA OBEDECER A LEGISLAÇÃO VIGENTE, ANVISA/MS.</w:t>
            </w:r>
          </w:p>
        </w:tc>
        <w:tc>
          <w:tcPr>
            <w:tcW w:w="0" w:type="auto"/>
            <w:shd w:val="clear" w:color="auto" w:fill="auto"/>
          </w:tcPr>
          <w:p w14:paraId="4284A9C9"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61150017</w:t>
            </w:r>
          </w:p>
        </w:tc>
        <w:tc>
          <w:tcPr>
            <w:tcW w:w="0" w:type="auto"/>
            <w:shd w:val="clear" w:color="auto" w:fill="auto"/>
          </w:tcPr>
          <w:p w14:paraId="7672529E"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4014154</w:t>
            </w:r>
          </w:p>
        </w:tc>
        <w:tc>
          <w:tcPr>
            <w:tcW w:w="0" w:type="auto"/>
            <w:shd w:val="clear" w:color="auto" w:fill="auto"/>
          </w:tcPr>
          <w:p w14:paraId="1AD865FF"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479642</w:t>
            </w:r>
          </w:p>
        </w:tc>
        <w:tc>
          <w:tcPr>
            <w:tcW w:w="0" w:type="auto"/>
            <w:shd w:val="clear" w:color="auto" w:fill="auto"/>
          </w:tcPr>
          <w:p w14:paraId="7ACD9F01"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PECA</w:t>
            </w:r>
          </w:p>
        </w:tc>
        <w:tc>
          <w:tcPr>
            <w:tcW w:w="0" w:type="auto"/>
            <w:shd w:val="clear" w:color="auto" w:fill="auto"/>
          </w:tcPr>
          <w:p w14:paraId="3D59F27C" w14:textId="7E0B5BA2" w:rsidR="00D5126B" w:rsidRPr="005926B9" w:rsidRDefault="00291482" w:rsidP="00D5126B">
            <w:pPr>
              <w:spacing w:after="120"/>
              <w:jc w:val="both"/>
              <w:rPr>
                <w:rFonts w:ascii="Calibri" w:hAnsi="Calibri" w:cs="Calibri"/>
                <w:sz w:val="14"/>
                <w:szCs w:val="14"/>
              </w:rPr>
            </w:pPr>
            <w:r>
              <w:rPr>
                <w:rFonts w:ascii="Calibri" w:hAnsi="Calibri" w:cs="Calibri"/>
                <w:sz w:val="14"/>
                <w:szCs w:val="14"/>
              </w:rPr>
              <w:t>50 und.</w:t>
            </w:r>
          </w:p>
        </w:tc>
      </w:tr>
      <w:tr w:rsidR="00D5126B" w:rsidRPr="005926B9" w14:paraId="3B851323" w14:textId="77777777" w:rsidTr="00D5126B">
        <w:tc>
          <w:tcPr>
            <w:tcW w:w="0" w:type="auto"/>
            <w:shd w:val="clear" w:color="auto" w:fill="auto"/>
          </w:tcPr>
          <w:p w14:paraId="3DCCF574"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3</w:t>
            </w:r>
          </w:p>
        </w:tc>
        <w:tc>
          <w:tcPr>
            <w:tcW w:w="0" w:type="auto"/>
            <w:shd w:val="clear" w:color="auto" w:fill="auto"/>
          </w:tcPr>
          <w:p w14:paraId="7AF12F57"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CONJUNTO PARA EXAME CITOPATOLOGIA CERVICAL DESCARTAVEL, COMPOSTO POR 01 ESPATULA DE AYRES, 01 ESCOVA CERVICAL, 01 LAMINA DE VIDRO, 01 CAIXA PORTA LAMINAS, NAO ESTERIL, EMBALADO EM MATERIAL QUE GARANTA A INTEGRIDADE DO PRODUTO, A APRESENTACAO DO PRODUTO DEVERA OBEDECER A LEGISLACAO</w:t>
            </w:r>
          </w:p>
          <w:p w14:paraId="11B21265"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 xml:space="preserve">  VIGENTE</w:t>
            </w:r>
          </w:p>
        </w:tc>
        <w:tc>
          <w:tcPr>
            <w:tcW w:w="0" w:type="auto"/>
            <w:shd w:val="clear" w:color="auto" w:fill="auto"/>
          </w:tcPr>
          <w:p w14:paraId="777874D8"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61230133</w:t>
            </w:r>
          </w:p>
        </w:tc>
        <w:tc>
          <w:tcPr>
            <w:tcW w:w="0" w:type="auto"/>
            <w:shd w:val="clear" w:color="auto" w:fill="auto"/>
          </w:tcPr>
          <w:p w14:paraId="63277F99"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5041058</w:t>
            </w:r>
          </w:p>
        </w:tc>
        <w:tc>
          <w:tcPr>
            <w:tcW w:w="0" w:type="auto"/>
            <w:shd w:val="clear" w:color="auto" w:fill="auto"/>
          </w:tcPr>
          <w:p w14:paraId="7D56F79B"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405738</w:t>
            </w:r>
          </w:p>
        </w:tc>
        <w:tc>
          <w:tcPr>
            <w:tcW w:w="0" w:type="auto"/>
            <w:shd w:val="clear" w:color="auto" w:fill="auto"/>
          </w:tcPr>
          <w:p w14:paraId="0C65EC26"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CONJUNTO</w:t>
            </w:r>
          </w:p>
        </w:tc>
        <w:tc>
          <w:tcPr>
            <w:tcW w:w="0" w:type="auto"/>
            <w:shd w:val="clear" w:color="auto" w:fill="auto"/>
          </w:tcPr>
          <w:p w14:paraId="3D212494" w14:textId="7AB6FFD6" w:rsidR="00D5126B" w:rsidRPr="005926B9" w:rsidRDefault="00291482" w:rsidP="00291482">
            <w:pPr>
              <w:spacing w:after="120"/>
              <w:jc w:val="both"/>
              <w:rPr>
                <w:rFonts w:ascii="Calibri" w:hAnsi="Calibri" w:cs="Calibri"/>
                <w:sz w:val="14"/>
                <w:szCs w:val="14"/>
              </w:rPr>
            </w:pPr>
            <w:r>
              <w:rPr>
                <w:rFonts w:ascii="Calibri" w:hAnsi="Calibri" w:cs="Calibri"/>
                <w:sz w:val="14"/>
                <w:szCs w:val="14"/>
              </w:rPr>
              <w:t>10 cjto.</w:t>
            </w:r>
          </w:p>
        </w:tc>
      </w:tr>
      <w:tr w:rsidR="00D5126B" w:rsidRPr="005926B9" w14:paraId="48ED79C0" w14:textId="77777777" w:rsidTr="00D5126B">
        <w:tc>
          <w:tcPr>
            <w:tcW w:w="0" w:type="auto"/>
            <w:shd w:val="clear" w:color="auto" w:fill="auto"/>
          </w:tcPr>
          <w:p w14:paraId="7B3C0997"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4</w:t>
            </w:r>
          </w:p>
        </w:tc>
        <w:tc>
          <w:tcPr>
            <w:tcW w:w="0" w:type="auto"/>
            <w:shd w:val="clear" w:color="auto" w:fill="auto"/>
          </w:tcPr>
          <w:p w14:paraId="4948EAEE"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IMPLANTE INJETAVEL DE GEL DE MATERIAL BIOCOMPATIVEL,PARA CORREÇÃO DE INCONTINÊNCIA  URINÁRIA E REFLUXO VÉSICO-URETERAL POR VIA ENDOSCÓPICA.CONCENTRACAO DOSAGEM DE 01 ML, FORMA DE APRESENTACAO EM SERINGA COM GEL BIOCOMPATIVEL, ESTERIL. EMBALAGEM INDIVIDUAL CONTENDO TODOS  OS DADOS DE IDENTIFICAÇÃO, PROCEDENCIA , DATA DE ESTERILIZAÇÃO, VALIDADE, NUMERO DE LOTE E REGISTRO NO M.S.</w:t>
            </w:r>
          </w:p>
        </w:tc>
        <w:tc>
          <w:tcPr>
            <w:tcW w:w="0" w:type="auto"/>
            <w:shd w:val="clear" w:color="auto" w:fill="auto"/>
          </w:tcPr>
          <w:p w14:paraId="0D6976B8"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64050373</w:t>
            </w:r>
          </w:p>
        </w:tc>
        <w:tc>
          <w:tcPr>
            <w:tcW w:w="0" w:type="auto"/>
            <w:shd w:val="clear" w:color="auto" w:fill="auto"/>
          </w:tcPr>
          <w:p w14:paraId="21FC248C"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3366863</w:t>
            </w:r>
          </w:p>
        </w:tc>
        <w:tc>
          <w:tcPr>
            <w:tcW w:w="0" w:type="auto"/>
            <w:shd w:val="clear" w:color="auto" w:fill="auto"/>
          </w:tcPr>
          <w:p w14:paraId="6112CF12"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428770</w:t>
            </w:r>
          </w:p>
        </w:tc>
        <w:tc>
          <w:tcPr>
            <w:tcW w:w="0" w:type="auto"/>
            <w:shd w:val="clear" w:color="auto" w:fill="auto"/>
          </w:tcPr>
          <w:p w14:paraId="299ED8EE"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PECA</w:t>
            </w:r>
          </w:p>
        </w:tc>
        <w:tc>
          <w:tcPr>
            <w:tcW w:w="0" w:type="auto"/>
            <w:shd w:val="clear" w:color="auto" w:fill="auto"/>
          </w:tcPr>
          <w:p w14:paraId="4DF4F1CF" w14:textId="0D7A258B" w:rsidR="00D5126B" w:rsidRPr="005926B9" w:rsidRDefault="00291482" w:rsidP="00291482">
            <w:pPr>
              <w:spacing w:after="120"/>
              <w:jc w:val="both"/>
              <w:rPr>
                <w:rFonts w:ascii="Calibri" w:hAnsi="Calibri" w:cs="Calibri"/>
                <w:sz w:val="14"/>
                <w:szCs w:val="14"/>
              </w:rPr>
            </w:pPr>
            <w:r>
              <w:rPr>
                <w:rFonts w:ascii="Calibri" w:hAnsi="Calibri" w:cs="Calibri"/>
                <w:sz w:val="14"/>
                <w:szCs w:val="14"/>
              </w:rPr>
              <w:t xml:space="preserve"> 01 und.</w:t>
            </w:r>
          </w:p>
        </w:tc>
      </w:tr>
      <w:tr w:rsidR="00D5126B" w:rsidRPr="005926B9" w14:paraId="42ED79D6" w14:textId="77777777" w:rsidTr="00D5126B">
        <w:tc>
          <w:tcPr>
            <w:tcW w:w="0" w:type="auto"/>
            <w:shd w:val="clear" w:color="auto" w:fill="auto"/>
          </w:tcPr>
          <w:p w14:paraId="596495A3"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5</w:t>
            </w:r>
          </w:p>
        </w:tc>
        <w:tc>
          <w:tcPr>
            <w:tcW w:w="0" w:type="auto"/>
            <w:shd w:val="clear" w:color="auto" w:fill="auto"/>
          </w:tcPr>
          <w:p w14:paraId="02CD74B9"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TALA EM RESINA TERMOPLASTICA TERMOMOLDÁVEL DE BAIXA TEMPERATURA, 3MM DE ESPESSURA, 45X60CM, RÍGIDA PARA CONFECÇÃO DE ÓRTESES E ADAPTAÇÕES PARA MEMBROS SUPERIORES. EMBALADO EM MATERIAL QUE GARANTA A INTEGRIDADE DO PRODUTO. A APRESENTAÇÃO DEVERÁ OBEDECER A LEGISLAÇÃO VIGENTE ANVISA / MS.</w:t>
            </w:r>
          </w:p>
        </w:tc>
        <w:tc>
          <w:tcPr>
            <w:tcW w:w="0" w:type="auto"/>
            <w:shd w:val="clear" w:color="auto" w:fill="auto"/>
          </w:tcPr>
          <w:p w14:paraId="1F037CE7"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64060009</w:t>
            </w:r>
          </w:p>
        </w:tc>
        <w:tc>
          <w:tcPr>
            <w:tcW w:w="0" w:type="auto"/>
            <w:shd w:val="clear" w:color="auto" w:fill="auto"/>
          </w:tcPr>
          <w:p w14:paraId="63DB7D63"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1359100</w:t>
            </w:r>
          </w:p>
        </w:tc>
        <w:tc>
          <w:tcPr>
            <w:tcW w:w="0" w:type="auto"/>
            <w:shd w:val="clear" w:color="auto" w:fill="auto"/>
          </w:tcPr>
          <w:p w14:paraId="76663D24"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602337</w:t>
            </w:r>
          </w:p>
        </w:tc>
        <w:tc>
          <w:tcPr>
            <w:tcW w:w="0" w:type="auto"/>
            <w:shd w:val="clear" w:color="auto" w:fill="auto"/>
          </w:tcPr>
          <w:p w14:paraId="4B4489C9"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PLACA</w:t>
            </w:r>
          </w:p>
        </w:tc>
        <w:tc>
          <w:tcPr>
            <w:tcW w:w="0" w:type="auto"/>
            <w:shd w:val="clear" w:color="auto" w:fill="auto"/>
          </w:tcPr>
          <w:p w14:paraId="1F66B9AA" w14:textId="018890C3" w:rsidR="00D5126B" w:rsidRPr="005926B9" w:rsidRDefault="00291482" w:rsidP="00291482">
            <w:pPr>
              <w:spacing w:after="120"/>
              <w:jc w:val="both"/>
              <w:rPr>
                <w:rFonts w:ascii="Calibri" w:hAnsi="Calibri" w:cs="Calibri"/>
                <w:sz w:val="14"/>
                <w:szCs w:val="14"/>
              </w:rPr>
            </w:pPr>
            <w:r>
              <w:rPr>
                <w:rFonts w:ascii="Calibri" w:hAnsi="Calibri" w:cs="Calibri"/>
                <w:sz w:val="14"/>
                <w:szCs w:val="14"/>
              </w:rPr>
              <w:t xml:space="preserve">  05 und.</w:t>
            </w:r>
          </w:p>
        </w:tc>
      </w:tr>
      <w:tr w:rsidR="00D5126B" w:rsidRPr="005926B9" w14:paraId="2A41F8C6" w14:textId="77777777" w:rsidTr="00D5126B">
        <w:tc>
          <w:tcPr>
            <w:tcW w:w="0" w:type="auto"/>
            <w:shd w:val="clear" w:color="auto" w:fill="auto"/>
          </w:tcPr>
          <w:p w14:paraId="2B67E0BC"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6</w:t>
            </w:r>
          </w:p>
        </w:tc>
        <w:tc>
          <w:tcPr>
            <w:tcW w:w="0" w:type="auto"/>
            <w:shd w:val="clear" w:color="auto" w:fill="auto"/>
          </w:tcPr>
          <w:p w14:paraId="4B25458B"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MARCADOR CIRÚRGICO PARA DETERMINAÇÃO DO LOCAL DA INCISÃO NA PELE ANTES DA CIRURGICA A SER REALIZADA. DEVE PROPORCIONAR MEDIÇÃO PRECISA E PADRONIZAÇÃO. CANETA AFUNILADA, DE PONTA FINA OU REGULAR, TINTA ATÓXICA DE VIOLETA GENCIANA, QUE NÃO SAI DURANTE O PREPARO DO LOCAL, TAMBOR E PLUG CONFECCIONADOS EM POLIPROPILENO E PONTA E TUBO CONFECCIONADOS EM POLIÉSTER. APRESENTAÇÃO DO PRODUTO DEVERÁ OBEDECER A LEGISLAÇÃO VIGENTE.</w:t>
            </w:r>
          </w:p>
        </w:tc>
        <w:tc>
          <w:tcPr>
            <w:tcW w:w="0" w:type="auto"/>
            <w:shd w:val="clear" w:color="auto" w:fill="auto"/>
          </w:tcPr>
          <w:p w14:paraId="6FE9B6A4"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65050009</w:t>
            </w:r>
          </w:p>
        </w:tc>
        <w:tc>
          <w:tcPr>
            <w:tcW w:w="0" w:type="auto"/>
            <w:shd w:val="clear" w:color="auto" w:fill="auto"/>
          </w:tcPr>
          <w:p w14:paraId="7410A6EA"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705993</w:t>
            </w:r>
          </w:p>
        </w:tc>
        <w:tc>
          <w:tcPr>
            <w:tcW w:w="0" w:type="auto"/>
            <w:shd w:val="clear" w:color="auto" w:fill="auto"/>
          </w:tcPr>
          <w:p w14:paraId="3DE04A3B"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435580</w:t>
            </w:r>
          </w:p>
        </w:tc>
        <w:tc>
          <w:tcPr>
            <w:tcW w:w="0" w:type="auto"/>
            <w:shd w:val="clear" w:color="auto" w:fill="auto"/>
          </w:tcPr>
          <w:p w14:paraId="608C9093"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UNIDADE</w:t>
            </w:r>
          </w:p>
        </w:tc>
        <w:tc>
          <w:tcPr>
            <w:tcW w:w="0" w:type="auto"/>
            <w:shd w:val="clear" w:color="auto" w:fill="auto"/>
          </w:tcPr>
          <w:p w14:paraId="0B933AC3" w14:textId="72E85F2D" w:rsidR="00D5126B" w:rsidRPr="005926B9" w:rsidRDefault="00291482" w:rsidP="00291482">
            <w:pPr>
              <w:spacing w:after="120"/>
              <w:jc w:val="both"/>
              <w:rPr>
                <w:rFonts w:ascii="Calibri" w:hAnsi="Calibri" w:cs="Calibri"/>
                <w:sz w:val="14"/>
                <w:szCs w:val="14"/>
              </w:rPr>
            </w:pPr>
            <w:r>
              <w:rPr>
                <w:rFonts w:ascii="Calibri" w:hAnsi="Calibri" w:cs="Calibri"/>
                <w:sz w:val="14"/>
                <w:szCs w:val="14"/>
              </w:rPr>
              <w:t>10 und.</w:t>
            </w:r>
          </w:p>
        </w:tc>
      </w:tr>
      <w:tr w:rsidR="00D5126B" w:rsidRPr="005926B9" w14:paraId="5E718033" w14:textId="77777777" w:rsidTr="00D5126B">
        <w:tc>
          <w:tcPr>
            <w:tcW w:w="0" w:type="auto"/>
            <w:shd w:val="clear" w:color="auto" w:fill="auto"/>
          </w:tcPr>
          <w:p w14:paraId="3FF184AB"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7</w:t>
            </w:r>
          </w:p>
        </w:tc>
        <w:tc>
          <w:tcPr>
            <w:tcW w:w="0" w:type="auto"/>
            <w:shd w:val="clear" w:color="auto" w:fill="auto"/>
          </w:tcPr>
          <w:p w14:paraId="2F7B6B90"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GRAMPEADOR CORTANTE CURVO DE 40MM PARA CORTE E GRAMPEAMENTO SIMULTANEOS, CONFECCIONADO EM POLIURETANO E AÇO, DESCARTAVEL, RECARREGAVEL COM TRAVA DE SEGURANÇA PINO DE RETENÇÃO TECIDUAL E MECANISMO DE FECHAMENTO E DISPARO INDEPENDENTE,INCLUI UMA RECARGA COM 46 GRAMPOS DE TITANIO POSICIONADO EM QUATRO FILEIRAS COM LAMINA,BIGORNA,PINO DE RETENÇÃO E PROTETOR DE GRAMPOS, ESTERIL, EMBALADO EM MATERIAL QUE PROMOVA BARREIRA MICROBIANA E ABERTURA ASSEPTICA, A APRESENTACAO DO PROFUTO DEVERA OBEDECER A LEGISLACAO ATUAL VIGENTE,ANVISA/MS.</w:t>
            </w:r>
          </w:p>
        </w:tc>
        <w:tc>
          <w:tcPr>
            <w:tcW w:w="0" w:type="auto"/>
            <w:shd w:val="clear" w:color="auto" w:fill="auto"/>
          </w:tcPr>
          <w:p w14:paraId="2CDA4C2E"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65060126</w:t>
            </w:r>
          </w:p>
        </w:tc>
        <w:tc>
          <w:tcPr>
            <w:tcW w:w="0" w:type="auto"/>
            <w:shd w:val="clear" w:color="auto" w:fill="auto"/>
          </w:tcPr>
          <w:p w14:paraId="4DA94485"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2256533</w:t>
            </w:r>
          </w:p>
        </w:tc>
        <w:tc>
          <w:tcPr>
            <w:tcW w:w="0" w:type="auto"/>
            <w:shd w:val="clear" w:color="auto" w:fill="auto"/>
          </w:tcPr>
          <w:p w14:paraId="71B68AEA"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430376</w:t>
            </w:r>
          </w:p>
        </w:tc>
        <w:tc>
          <w:tcPr>
            <w:tcW w:w="0" w:type="auto"/>
            <w:shd w:val="clear" w:color="auto" w:fill="auto"/>
          </w:tcPr>
          <w:p w14:paraId="02FC22BB"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PECA</w:t>
            </w:r>
          </w:p>
        </w:tc>
        <w:tc>
          <w:tcPr>
            <w:tcW w:w="0" w:type="auto"/>
            <w:shd w:val="clear" w:color="auto" w:fill="auto"/>
          </w:tcPr>
          <w:p w14:paraId="1DCD0CD1" w14:textId="409DDB0B" w:rsidR="00D5126B" w:rsidRPr="005926B9" w:rsidRDefault="008D0E40" w:rsidP="00D5126B">
            <w:pPr>
              <w:spacing w:after="120"/>
              <w:jc w:val="both"/>
              <w:rPr>
                <w:rFonts w:ascii="Calibri" w:hAnsi="Calibri" w:cs="Calibri"/>
                <w:sz w:val="14"/>
                <w:szCs w:val="14"/>
              </w:rPr>
            </w:pPr>
            <w:r>
              <w:rPr>
                <w:rFonts w:ascii="Calibri" w:hAnsi="Calibri" w:cs="Calibri"/>
                <w:sz w:val="14"/>
                <w:szCs w:val="14"/>
              </w:rPr>
              <w:t>01 und. + Links</w:t>
            </w:r>
          </w:p>
        </w:tc>
      </w:tr>
      <w:tr w:rsidR="00D5126B" w:rsidRPr="005926B9" w14:paraId="5E16BF2B" w14:textId="77777777" w:rsidTr="00D5126B">
        <w:tc>
          <w:tcPr>
            <w:tcW w:w="0" w:type="auto"/>
            <w:shd w:val="clear" w:color="auto" w:fill="auto"/>
          </w:tcPr>
          <w:p w14:paraId="434FFFF1"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8</w:t>
            </w:r>
          </w:p>
        </w:tc>
        <w:tc>
          <w:tcPr>
            <w:tcW w:w="0" w:type="auto"/>
            <w:shd w:val="clear" w:color="auto" w:fill="auto"/>
          </w:tcPr>
          <w:p w14:paraId="6F1A8B1A"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IMPLANTE OFTALMOLOGICO, MODELO SUSANNA OU SIMILAR PARA TRATAMENTO DE GLAUCOMA, EM SILICONE MEDICO ULTRA FLEXIVEL,COMPOSTO DE UM TUBOP/DRENAGEM E RESERVATORIO SILICONE, NAS DIMENSÕES DE ESPESSURA DE 0,5MM, PARA DRENAGEM HUMOR AQUOSO PARA REDUZIR PRESSAO INTRAOCULAR PARA PACIENTE COM GLAUCOMA, ESTERIL, EMBALADO EM MATERIAL QUE PROMOVA BARREIRA MICROBIANA E ABERTURA ASSEPTICA, A ROTULAGEM DO PRODUTO DEVERA OBEDECER A LEGISLACAO VIGENTE, ANVISA/MS.</w:t>
            </w:r>
          </w:p>
        </w:tc>
        <w:tc>
          <w:tcPr>
            <w:tcW w:w="0" w:type="auto"/>
            <w:shd w:val="clear" w:color="auto" w:fill="auto"/>
          </w:tcPr>
          <w:p w14:paraId="68575A61"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70150042</w:t>
            </w:r>
          </w:p>
        </w:tc>
        <w:tc>
          <w:tcPr>
            <w:tcW w:w="0" w:type="auto"/>
            <w:shd w:val="clear" w:color="auto" w:fill="auto"/>
          </w:tcPr>
          <w:p w14:paraId="7A3337D7"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5322898</w:t>
            </w:r>
          </w:p>
        </w:tc>
        <w:tc>
          <w:tcPr>
            <w:tcW w:w="0" w:type="auto"/>
            <w:shd w:val="clear" w:color="auto" w:fill="auto"/>
          </w:tcPr>
          <w:p w14:paraId="19F235EF"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458593</w:t>
            </w:r>
          </w:p>
        </w:tc>
        <w:tc>
          <w:tcPr>
            <w:tcW w:w="0" w:type="auto"/>
            <w:shd w:val="clear" w:color="auto" w:fill="auto"/>
          </w:tcPr>
          <w:p w14:paraId="7C0BCAFE" w14:textId="77777777" w:rsidR="00D5126B" w:rsidRPr="005926B9" w:rsidRDefault="00D5126B" w:rsidP="00D5126B">
            <w:pPr>
              <w:spacing w:after="120"/>
              <w:jc w:val="both"/>
              <w:rPr>
                <w:rFonts w:ascii="Calibri" w:hAnsi="Calibri" w:cs="Calibri"/>
                <w:sz w:val="14"/>
                <w:szCs w:val="14"/>
              </w:rPr>
            </w:pPr>
            <w:r w:rsidRPr="005926B9">
              <w:rPr>
                <w:rFonts w:ascii="Calibri" w:hAnsi="Calibri" w:cs="Calibri"/>
                <w:sz w:val="14"/>
                <w:szCs w:val="14"/>
              </w:rPr>
              <w:t>PECA</w:t>
            </w:r>
          </w:p>
        </w:tc>
        <w:tc>
          <w:tcPr>
            <w:tcW w:w="0" w:type="auto"/>
            <w:shd w:val="clear" w:color="auto" w:fill="auto"/>
          </w:tcPr>
          <w:p w14:paraId="6B7762D0" w14:textId="090BA626" w:rsidR="00D5126B" w:rsidRPr="005926B9" w:rsidRDefault="008D0E40" w:rsidP="008D0E40">
            <w:pPr>
              <w:spacing w:after="120"/>
              <w:jc w:val="both"/>
              <w:rPr>
                <w:rFonts w:ascii="Calibri" w:hAnsi="Calibri" w:cs="Calibri"/>
                <w:sz w:val="14"/>
                <w:szCs w:val="14"/>
              </w:rPr>
            </w:pPr>
            <w:r>
              <w:rPr>
                <w:rFonts w:ascii="Calibri" w:hAnsi="Calibri" w:cs="Calibri"/>
                <w:sz w:val="14"/>
                <w:szCs w:val="14"/>
              </w:rPr>
              <w:t>01 und.</w:t>
            </w:r>
          </w:p>
        </w:tc>
      </w:tr>
    </w:tbl>
    <w:p w14:paraId="25D19B54" w14:textId="77777777" w:rsidR="002D64BE" w:rsidRPr="00456894" w:rsidRDefault="000D6C07" w:rsidP="00520434">
      <w:pPr>
        <w:pStyle w:val="Corpodetexto"/>
        <w:spacing w:before="139"/>
        <w:rPr>
          <w:rFonts w:ascii="Arial" w:eastAsia="Times New Roman" w:hAnsi="Arial" w:cs="Arial"/>
          <w:color w:val="000000"/>
          <w:sz w:val="18"/>
          <w:szCs w:val="18"/>
          <w:lang w:eastAsia="pt-BR"/>
        </w:rPr>
      </w:pPr>
      <w:r w:rsidRPr="00456894">
        <w:rPr>
          <w:rFonts w:ascii="Arial" w:eastAsia="Times New Roman" w:hAnsi="Arial" w:cs="Arial"/>
          <w:color w:val="000000"/>
          <w:sz w:val="18"/>
          <w:szCs w:val="18"/>
          <w:lang w:eastAsia="pt-BR"/>
        </w:rPr>
        <w:t xml:space="preserve">        </w:t>
      </w:r>
      <w:r w:rsidR="00CB2DBA" w:rsidRPr="00456894">
        <w:rPr>
          <w:rFonts w:ascii="Arial" w:eastAsia="Times New Roman" w:hAnsi="Arial" w:cs="Arial"/>
          <w:color w:val="000000"/>
          <w:sz w:val="18"/>
          <w:szCs w:val="18"/>
          <w:lang w:eastAsia="pt-BR"/>
        </w:rPr>
        <w:t xml:space="preserve"> </w:t>
      </w:r>
      <w:r w:rsidR="00CF15A1" w:rsidRPr="00456894">
        <w:rPr>
          <w:rFonts w:ascii="Arial" w:eastAsia="Times New Roman" w:hAnsi="Arial" w:cs="Arial"/>
          <w:color w:val="000000"/>
          <w:sz w:val="18"/>
          <w:szCs w:val="18"/>
          <w:lang w:eastAsia="pt-BR"/>
        </w:rPr>
        <w:t>2.5 Metodo</w:t>
      </w:r>
      <w:r w:rsidR="00E43017" w:rsidRPr="00456894">
        <w:rPr>
          <w:rFonts w:ascii="Arial" w:eastAsia="Times New Roman" w:hAnsi="Arial" w:cs="Arial"/>
          <w:color w:val="000000"/>
          <w:sz w:val="18"/>
          <w:szCs w:val="18"/>
          <w:lang w:eastAsia="pt-BR"/>
        </w:rPr>
        <w:t xml:space="preserve"> </w:t>
      </w:r>
    </w:p>
    <w:p w14:paraId="7540B07A"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2.5.1- Análise da proposta para dispensa da amostra:</w:t>
      </w:r>
    </w:p>
    <w:p w14:paraId="4DBF4167"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Produto ofertado: verificar-se se o produto corresponde ao solicitado no edital – observam-se as características físicas pré-estabelecidas, podendo considerar a variação aceitável</w:t>
      </w:r>
    </w:p>
    <w:p w14:paraId="3D3CDF1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Registro na ANVISA: a não conformidade ou inconsistência com os dados do registro ou cadastro ou notificação na ANVISA é motivo para desclassificação da proposta.</w:t>
      </w:r>
    </w:p>
    <w:p w14:paraId="6346501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nome do produto, marca, modelo, lote, dimensões, referência, fabricante, origem;</w:t>
      </w:r>
    </w:p>
    <w:p w14:paraId="1B7A5B31"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Matéria prima: coberturas, composições: todos os itens que compõem um conjunto devem ser verificados conforme constante no edital;</w:t>
      </w:r>
    </w:p>
    <w:p w14:paraId="4009376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Dimensões: calibre, comprimento, gramatura, espessura, volume e demais requisitos solicitados no edital;</w:t>
      </w:r>
    </w:p>
    <w:p w14:paraId="3CA01528"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Esterilização: não estéril ou se estéril, método de esterilização e a validade de esterilização;</w:t>
      </w:r>
    </w:p>
    <w:p w14:paraId="64588116"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Certificado de Aprovação do Ministério do Trabalho (CA), quando aplicável;</w:t>
      </w:r>
    </w:p>
    <w:p w14:paraId="325D15D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Laudo de gramatura, quando aplicável</w:t>
      </w:r>
    </w:p>
    <w:p w14:paraId="381C963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Selo de conformidade do Inmetro, quando aplicável;</w:t>
      </w:r>
    </w:p>
    <w:p w14:paraId="3BBB1757"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14:paraId="137B454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7B1D015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2.5.2- Análise física das amostras</w:t>
      </w:r>
    </w:p>
    <w:p w14:paraId="22C8626F"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 amostras são solicitadas em embalagens padrão de comercialização. Portanto, durante o recebimento, examina-se:</w:t>
      </w:r>
    </w:p>
    <w:p w14:paraId="7C750646"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identificação do licitante, número do pregão, número do processo, número do item;</w:t>
      </w:r>
    </w:p>
    <w:p w14:paraId="307EB659"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Condições da amostra: acondicionamento, integridade;</w:t>
      </w:r>
    </w:p>
    <w:p w14:paraId="0826452F"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Quantitativo: quantidade solicitada na sessão do pregão;</w:t>
      </w:r>
    </w:p>
    <w:p w14:paraId="3F38CF2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Conformidade do produto de acordo com o descritivo constante no edital;</w:t>
      </w:r>
    </w:p>
    <w:p w14:paraId="0170C68C"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Rotulagem: atendimento à RDC Nº 751, DE 15 DE SETEMBRO DE 2022;</w:t>
      </w:r>
    </w:p>
    <w:p w14:paraId="5E7D8A2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E528A3">
        <w:rPr>
          <w:rFonts w:ascii="Arial" w:eastAsia="Times New Roman" w:hAnsi="Arial" w:cs="Arial"/>
          <w:i/>
          <w:iCs/>
          <w:color w:val="000000"/>
          <w:sz w:val="18"/>
          <w:szCs w:val="18"/>
          <w:lang w:eastAsia="pt-BR"/>
        </w:rPr>
        <w:t>International Organization for Standardization</w:t>
      </w:r>
      <w:r w:rsidRPr="00E528A3">
        <w:rPr>
          <w:rFonts w:ascii="Arial" w:eastAsia="Times New Roman" w:hAnsi="Arial" w:cs="Arial"/>
          <w:color w:val="000000"/>
          <w:sz w:val="18"/>
          <w:szCs w:val="18"/>
          <w:lang w:eastAsia="pt-BR"/>
        </w:rPr>
        <w:t> (ISO), certificação do Instituto Nacional de Metrologia, Qualidade e Tecnologia (Inmetro), entre outros.</w:t>
      </w:r>
    </w:p>
    <w:p w14:paraId="1128E058"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2.5.3- Avaliação funcional e de desempenho</w:t>
      </w:r>
    </w:p>
    <w:p w14:paraId="6833526E"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análise funcional e de desempenho é feita por profissionais com a devida expertise na sua utilização, baseada nos princípios de </w:t>
      </w:r>
      <w:r w:rsidRPr="00E528A3">
        <w:rPr>
          <w:rFonts w:ascii="Arial" w:eastAsia="Times New Roman" w:hAnsi="Arial" w:cs="Arial"/>
          <w:i/>
          <w:iCs/>
          <w:color w:val="000000"/>
          <w:sz w:val="18"/>
          <w:szCs w:val="18"/>
          <w:lang w:eastAsia="pt-BR"/>
        </w:rPr>
        <w:t>compliance</w:t>
      </w:r>
      <w:r w:rsidRPr="00E528A3">
        <w:rPr>
          <w:rFonts w:ascii="Arial" w:eastAsia="Times New Roman" w:hAnsi="Arial" w:cs="Arial"/>
          <w:color w:val="000000"/>
          <w:sz w:val="18"/>
          <w:szCs w:val="18"/>
          <w:lang w:eastAsia="pt-BR"/>
        </w:rPr>
        <w:t> estabelecidos pela instituição (HCFMUSP, 2018b) e em estrita conformidade com os princípios da isonomia, impessoalidade, legalidade e moralidade, regidos pela Lei 14.133de 01/04/2021.</w:t>
      </w:r>
    </w:p>
    <w:p w14:paraId="13EE2439"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14:paraId="31F0658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14:paraId="6E734561"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Assim, nesta etapa, o rigor na análise da equipe de apoio é fundamental pois, deverá prevalecer no parecer final qualquer reprovação que tenha motivo relevante, independentemente do número de pareceres com aprovação.</w:t>
      </w:r>
    </w:p>
    <w:p w14:paraId="57397E91" w14:textId="77777777" w:rsidR="003D577F"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Portanto cabe à equipe de apoio realizar análise criteriosa, focando nos aspectos técnicos e objetivos para evitar tanto a classificação como a desclassificação injusta.</w:t>
      </w:r>
    </w:p>
    <w:p w14:paraId="53B962E8"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0A143D25"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457A6645"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03B236E4" w14:textId="77777777" w:rsidR="00334B96" w:rsidRDefault="00334B96" w:rsidP="002D64BE">
      <w:pPr>
        <w:spacing w:after="0" w:line="240" w:lineRule="auto"/>
        <w:ind w:left="426" w:right="40"/>
        <w:rPr>
          <w:rFonts w:ascii="Arial" w:eastAsia="Times New Roman" w:hAnsi="Arial" w:cs="Arial"/>
          <w:color w:val="000000"/>
          <w:sz w:val="18"/>
          <w:szCs w:val="18"/>
          <w:lang w:eastAsia="pt-BR"/>
        </w:rPr>
      </w:pPr>
    </w:p>
    <w:p w14:paraId="66F089CA" w14:textId="77777777" w:rsidR="00AD38B3" w:rsidRDefault="00AD38B3">
      <w:pP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br w:type="page"/>
      </w:r>
    </w:p>
    <w:p w14:paraId="34E2F6BB" w14:textId="4FAB967F" w:rsidR="003D577F" w:rsidRDefault="00E155A1" w:rsidP="00AD38B3">
      <w:pPr>
        <w:spacing w:after="0" w:line="240" w:lineRule="auto"/>
        <w:ind w:left="40" w:right="40"/>
        <w:jc w:val="center"/>
        <w:rPr>
          <w:rFonts w:ascii="Arial" w:eastAsia="Times New Roman" w:hAnsi="Arial" w:cs="Arial"/>
          <w:b/>
          <w:bCs/>
          <w:color w:val="000000"/>
          <w:sz w:val="20"/>
          <w:szCs w:val="20"/>
          <w:lang w:eastAsia="pt-BR"/>
        </w:rPr>
      </w:pPr>
      <w:bookmarkStart w:id="19" w:name="Pregao7"/>
      <w:bookmarkEnd w:id="19"/>
      <w:r>
        <w:rPr>
          <w:rFonts w:ascii="Arial" w:eastAsia="Times New Roman" w:hAnsi="Arial" w:cs="Arial"/>
          <w:b/>
          <w:bCs/>
          <w:color w:val="000000"/>
          <w:sz w:val="20"/>
          <w:szCs w:val="20"/>
          <w:lang w:eastAsia="pt-BR"/>
        </w:rPr>
        <w:t>A</w:t>
      </w:r>
      <w:r w:rsidR="00AD38B3">
        <w:rPr>
          <w:rFonts w:ascii="Arial" w:eastAsia="Times New Roman" w:hAnsi="Arial" w:cs="Arial"/>
          <w:b/>
          <w:bCs/>
          <w:color w:val="000000"/>
          <w:sz w:val="20"/>
          <w:szCs w:val="20"/>
          <w:lang w:eastAsia="pt-BR"/>
        </w:rPr>
        <w:t>PÊ</w:t>
      </w:r>
      <w:r w:rsidR="003D577F" w:rsidRPr="00E91AE3">
        <w:rPr>
          <w:rFonts w:ascii="Arial" w:eastAsia="Times New Roman" w:hAnsi="Arial" w:cs="Arial"/>
          <w:b/>
          <w:bCs/>
          <w:color w:val="000000"/>
          <w:sz w:val="20"/>
          <w:szCs w:val="20"/>
          <w:lang w:eastAsia="pt-BR"/>
        </w:rPr>
        <w:t>NDICE.2.1</w:t>
      </w:r>
    </w:p>
    <w:p w14:paraId="2C7D0466" w14:textId="548F55E5" w:rsidR="00AD38B3" w:rsidRDefault="00AD38B3">
      <w:pPr>
        <w:rPr>
          <w:rFonts w:ascii="Arial" w:eastAsia="Times New Roman" w:hAnsi="Arial" w:cs="Arial"/>
          <w:b/>
          <w:bCs/>
          <w:color w:val="000000"/>
          <w:sz w:val="18"/>
          <w:szCs w:val="18"/>
          <w:lang w:eastAsia="pt-BR"/>
        </w:rPr>
      </w:pPr>
    </w:p>
    <w:p w14:paraId="66C1C71C" w14:textId="54EC061C" w:rsidR="00D5126B" w:rsidRPr="006F393E" w:rsidRDefault="00D5126B" w:rsidP="00D5126B">
      <w:pPr>
        <w:tabs>
          <w:tab w:val="left" w:pos="345"/>
          <w:tab w:val="center" w:pos="4252"/>
          <w:tab w:val="right" w:pos="8504"/>
        </w:tabs>
        <w:spacing w:after="0" w:line="240" w:lineRule="auto"/>
        <w:jc w:val="center"/>
        <w:rPr>
          <w:rFonts w:ascii="Times New Roman" w:eastAsia="Times New Roman" w:hAnsi="Times New Roman" w:cs="Times New Roman"/>
          <w:b/>
          <w:bCs/>
          <w:u w:val="single"/>
        </w:rPr>
      </w:pPr>
      <w:r w:rsidRPr="006F393E">
        <w:rPr>
          <w:rFonts w:ascii="Times New Roman" w:eastAsia="Times New Roman" w:hAnsi="Times New Roman" w:cs="Times New Roman"/>
          <w:b/>
          <w:bCs/>
          <w:u w:val="single"/>
        </w:rPr>
        <w:t>REQUISITOS A SEREM  AVALIADOS NAS AMOSTRAS</w:t>
      </w:r>
    </w:p>
    <w:p w14:paraId="33006566" w14:textId="77777777" w:rsidR="00D5126B" w:rsidRPr="006F393E" w:rsidRDefault="00D5126B" w:rsidP="00D5126B">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6F393E">
        <w:rPr>
          <w:rFonts w:ascii="Times New Roman" w:eastAsia="Times New Roman" w:hAnsi="Times New Roman" w:cs="Times New Roman"/>
          <w:b/>
          <w:bCs/>
          <w:u w:val="single"/>
        </w:rPr>
        <w:t>DE PRODUTOS MÉDICO HOSPITALARES</w:t>
      </w:r>
    </w:p>
    <w:p w14:paraId="313EC6EF" w14:textId="77777777" w:rsidR="00D5126B" w:rsidRPr="006F393E" w:rsidRDefault="00D5126B" w:rsidP="00D5126B">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14:paraId="5062803C" w14:textId="77777777" w:rsidR="00D5126B" w:rsidRPr="006F393E" w:rsidRDefault="00D5126B" w:rsidP="00D5126B">
      <w:pPr>
        <w:tabs>
          <w:tab w:val="left" w:pos="345"/>
          <w:tab w:val="center" w:pos="4252"/>
          <w:tab w:val="right" w:pos="8504"/>
        </w:tabs>
        <w:spacing w:after="120" w:line="240" w:lineRule="auto"/>
        <w:ind w:left="-567" w:firstLine="567"/>
        <w:jc w:val="both"/>
        <w:rPr>
          <w:rFonts w:ascii="Times New Roman" w:eastAsia="Times New Roman" w:hAnsi="Times New Roman" w:cs="Times New Roman"/>
          <w:bCs/>
        </w:rPr>
      </w:pPr>
      <w:r w:rsidRPr="006F393E">
        <w:rPr>
          <w:rFonts w:ascii="Times New Roman" w:eastAsia="Times New Roman" w:hAnsi="Times New Roman" w:cs="Times New Roman"/>
          <w:bCs/>
        </w:rPr>
        <w:t xml:space="preserve">Processo:                                          Pregão:                                   </w:t>
      </w:r>
      <w:r>
        <w:rPr>
          <w:rFonts w:ascii="Times New Roman" w:eastAsia="Times New Roman" w:hAnsi="Times New Roman" w:cs="Times New Roman"/>
          <w:bCs/>
        </w:rPr>
        <w:t xml:space="preserve">                             </w:t>
      </w:r>
      <w:r w:rsidRPr="006F393E">
        <w:rPr>
          <w:rFonts w:ascii="Times New Roman" w:eastAsia="Times New Roman" w:hAnsi="Times New Roman" w:cs="Times New Roman"/>
          <w:bCs/>
        </w:rPr>
        <w:t xml:space="preserve">   Item:</w:t>
      </w:r>
      <w:r>
        <w:rPr>
          <w:rFonts w:ascii="Times New Roman" w:eastAsia="Times New Roman" w:hAnsi="Times New Roman" w:cs="Times New Roman"/>
          <w:bCs/>
        </w:rPr>
        <w:t xml:space="preserve"> 01</w:t>
      </w:r>
      <w:r w:rsidRPr="006F393E">
        <w:rPr>
          <w:rFonts w:ascii="Times New Roman" w:eastAsia="Times New Roman" w:hAnsi="Times New Roman" w:cs="Times New Roman"/>
          <w:bCs/>
        </w:rPr>
        <w:t xml:space="preserve"> </w:t>
      </w:r>
    </w:p>
    <w:p w14:paraId="6DDE6D96" w14:textId="77777777" w:rsidR="00D5126B" w:rsidRPr="006F393E" w:rsidRDefault="00D5126B" w:rsidP="00D5126B">
      <w:pPr>
        <w:tabs>
          <w:tab w:val="left" w:pos="345"/>
          <w:tab w:val="center" w:pos="4252"/>
          <w:tab w:val="right" w:pos="8504"/>
        </w:tabs>
        <w:spacing w:after="120" w:line="240" w:lineRule="auto"/>
        <w:ind w:left="-567" w:firstLine="567"/>
        <w:jc w:val="both"/>
        <w:rPr>
          <w:rFonts w:ascii="Times New Roman" w:eastAsia="Times New Roman" w:hAnsi="Times New Roman" w:cs="Times New Roman"/>
          <w:bCs/>
        </w:rPr>
      </w:pPr>
    </w:p>
    <w:p w14:paraId="091F13FF" w14:textId="77777777" w:rsidR="00D5126B" w:rsidRPr="006F393E" w:rsidRDefault="00D5126B" w:rsidP="00D5126B">
      <w:pPr>
        <w:tabs>
          <w:tab w:val="left" w:pos="345"/>
          <w:tab w:val="center" w:pos="4252"/>
          <w:tab w:val="right" w:pos="8504"/>
        </w:tabs>
        <w:spacing w:after="120" w:line="240" w:lineRule="auto"/>
        <w:jc w:val="both"/>
        <w:rPr>
          <w:rFonts w:ascii="Times New Roman" w:eastAsia="Times New Roman" w:hAnsi="Times New Roman" w:cs="Times New Roman"/>
          <w:bCs/>
          <w:sz w:val="20"/>
          <w:szCs w:val="20"/>
        </w:rPr>
      </w:pPr>
      <w:r w:rsidRPr="006F393E">
        <w:rPr>
          <w:rFonts w:ascii="Times New Roman" w:eastAsia="Times New Roman" w:hAnsi="Times New Roman" w:cs="Times New Roman"/>
          <w:bCs/>
          <w:sz w:val="20"/>
          <w:szCs w:val="20"/>
        </w:rPr>
        <w:t>Código /Descritivo:</w:t>
      </w:r>
      <w:r w:rsidRPr="006F393E">
        <w:rPr>
          <w:rFonts w:ascii="Calibri" w:eastAsia="Times New Roman" w:hAnsi="Calibri" w:cs="Times New Roman"/>
        </w:rPr>
        <w:t xml:space="preserve"> </w:t>
      </w:r>
      <w:r w:rsidRPr="006F393E">
        <w:rPr>
          <w:rFonts w:ascii="Times New Roman" w:eastAsia="Times New Roman" w:hAnsi="Times New Roman" w:cs="Times New Roman"/>
          <w:bCs/>
          <w:sz w:val="20"/>
          <w:szCs w:val="20"/>
        </w:rPr>
        <w:t>61140015-COMPRESSA CONFECCIONADA EM FIBRAS DE ALGODAO/ RAYON ENTRELAÇADAS E COMPACTADAS, COM CAPACIDADE DE ABSORÇÃO, COM FIO RADIOPACO E TIRAS DE SEGURANÇA, MEDIDA  MINIMA DE 25 X 76 MM, ESTÉRIL. PACOTE COM 10 UNIDADES. EMBALADO EM PAPEL GRAU CIRÚRGICO QUE GARANTA A  INTEGRIDADE E ESTERILIZAÇÃO DO PRODUTO. ROTULAGEM CONTENDO INFORMAÇÕES RESPEITANDO LEGISLAÇÃO VIGENTE.</w:t>
      </w:r>
    </w:p>
    <w:p w14:paraId="084EE4E6" w14:textId="77777777" w:rsidR="00D5126B" w:rsidRPr="006F393E" w:rsidRDefault="00D5126B" w:rsidP="00D5126B">
      <w:pPr>
        <w:spacing w:after="0" w:line="240" w:lineRule="auto"/>
        <w:jc w:val="both"/>
        <w:rPr>
          <w:rFonts w:ascii="Times New Roman" w:eastAsia="Times New Roman" w:hAnsi="Times New Roman" w:cs="Times New Roman"/>
          <w:bCs/>
          <w:sz w:val="20"/>
          <w:szCs w:val="20"/>
        </w:rPr>
      </w:pPr>
      <w:r w:rsidRPr="006F393E">
        <w:rPr>
          <w:rFonts w:ascii="Times New Roman" w:eastAsia="Times New Roman" w:hAnsi="Times New Roman" w:cs="Times New Roman"/>
          <w:bCs/>
          <w:sz w:val="20"/>
          <w:szCs w:val="20"/>
        </w:rPr>
        <w:t>Licitante /FOR:</w:t>
      </w:r>
    </w:p>
    <w:p w14:paraId="55AFF510" w14:textId="77777777" w:rsidR="00D5126B" w:rsidRPr="006F393E" w:rsidRDefault="00D5126B" w:rsidP="00D5126B">
      <w:pPr>
        <w:spacing w:after="0" w:line="240" w:lineRule="auto"/>
        <w:rPr>
          <w:rFonts w:ascii="Times New Roman" w:eastAsia="Times New Roman" w:hAnsi="Times New Roman" w:cs="Times New Roman"/>
          <w:bCs/>
          <w:sz w:val="20"/>
          <w:szCs w:val="20"/>
        </w:rPr>
      </w:pPr>
    </w:p>
    <w:p w14:paraId="5A5958C7" w14:textId="77777777" w:rsidR="00D5126B" w:rsidRPr="006F393E" w:rsidRDefault="00D5126B" w:rsidP="00D5126B">
      <w:pPr>
        <w:spacing w:after="0" w:line="240" w:lineRule="auto"/>
        <w:rPr>
          <w:rFonts w:ascii="Times New Roman" w:eastAsia="Times New Roman" w:hAnsi="Times New Roman" w:cs="Times New Roman"/>
          <w:bCs/>
          <w:sz w:val="20"/>
          <w:szCs w:val="20"/>
        </w:rPr>
      </w:pPr>
      <w:r w:rsidRPr="006F393E">
        <w:rPr>
          <w:rFonts w:ascii="Times New Roman" w:eastAsia="Times New Roman" w:hAnsi="Times New Roman" w:cs="Times New Roman"/>
          <w:bCs/>
          <w:sz w:val="20"/>
          <w:szCs w:val="20"/>
        </w:rPr>
        <w:t xml:space="preserve">Marca:                                                     Referência:                                    </w:t>
      </w:r>
      <w:r>
        <w:rPr>
          <w:rFonts w:ascii="Times New Roman" w:eastAsia="Times New Roman" w:hAnsi="Times New Roman" w:cs="Times New Roman"/>
          <w:bCs/>
          <w:sz w:val="20"/>
          <w:szCs w:val="20"/>
        </w:rPr>
        <w:t xml:space="preserve">                            Agrupamento</w:t>
      </w:r>
      <w:r w:rsidRPr="006F393E">
        <w:rPr>
          <w:rFonts w:ascii="Times New Roman" w:eastAsia="Times New Roman" w:hAnsi="Times New Roman" w:cs="Times New Roman"/>
          <w:bCs/>
          <w:sz w:val="20"/>
          <w:szCs w:val="20"/>
        </w:rPr>
        <w:t>:</w:t>
      </w:r>
    </w:p>
    <w:p w14:paraId="30AFAEB3" w14:textId="77777777" w:rsidR="00D5126B" w:rsidRPr="006F393E" w:rsidRDefault="00D5126B" w:rsidP="00D5126B">
      <w:pPr>
        <w:spacing w:after="0" w:line="240" w:lineRule="auto"/>
        <w:rPr>
          <w:rFonts w:ascii="Times New Roman" w:eastAsia="Times New Roman" w:hAnsi="Times New Roman" w:cs="Times New Roman"/>
          <w:bCs/>
          <w:sz w:val="20"/>
          <w:szCs w:val="20"/>
        </w:rPr>
      </w:pPr>
    </w:p>
    <w:p w14:paraId="5ECDCBC9" w14:textId="77777777" w:rsidR="00D5126B" w:rsidRPr="006F393E" w:rsidRDefault="00D5126B" w:rsidP="00D5126B">
      <w:pPr>
        <w:spacing w:after="0" w:line="240" w:lineRule="auto"/>
        <w:rPr>
          <w:rFonts w:ascii="Times New Roman" w:eastAsia="Times New Roman" w:hAnsi="Times New Roman" w:cs="Times New Roman"/>
          <w:bCs/>
          <w:sz w:val="20"/>
          <w:szCs w:val="20"/>
          <w:lang w:val="en-US"/>
        </w:rPr>
      </w:pPr>
      <w:r w:rsidRPr="006F393E">
        <w:rPr>
          <w:rFonts w:ascii="Times New Roman" w:eastAsia="Times New Roman" w:hAnsi="Times New Roman" w:cs="Times New Roman"/>
          <w:bCs/>
          <w:sz w:val="20"/>
          <w:szCs w:val="20"/>
          <w:lang w:val="en-US"/>
        </w:rPr>
        <w:t xml:space="preserve">Registro ANVISA:   </w:t>
      </w:r>
    </w:p>
    <w:p w14:paraId="180FD828" w14:textId="77777777" w:rsidR="00D5126B" w:rsidRPr="006F393E" w:rsidRDefault="00D5126B" w:rsidP="00D5126B">
      <w:pPr>
        <w:rPr>
          <w:rFonts w:ascii="Calibri" w:eastAsia="Times New Roman" w:hAnsi="Calibri" w:cs="Times New Roman"/>
        </w:rPr>
      </w:pPr>
    </w:p>
    <w:tbl>
      <w:tblPr>
        <w:tblW w:w="9064" w:type="dxa"/>
        <w:tblLayout w:type="fixed"/>
        <w:tblCellMar>
          <w:left w:w="71" w:type="dxa"/>
          <w:right w:w="71" w:type="dxa"/>
        </w:tblCellMar>
        <w:tblLook w:val="04A0" w:firstRow="1" w:lastRow="0" w:firstColumn="1" w:lastColumn="0" w:noHBand="0" w:noVBand="1"/>
      </w:tblPr>
      <w:tblGrid>
        <w:gridCol w:w="1349"/>
        <w:gridCol w:w="2411"/>
        <w:gridCol w:w="927"/>
        <w:gridCol w:w="916"/>
        <w:gridCol w:w="3461"/>
      </w:tblGrid>
      <w:tr w:rsidR="00D5126B" w:rsidRPr="006F393E" w14:paraId="27EE0268" w14:textId="77777777" w:rsidTr="00F44B17">
        <w:trPr>
          <w:trHeight w:val="769"/>
        </w:trPr>
        <w:tc>
          <w:tcPr>
            <w:tcW w:w="3760" w:type="dxa"/>
            <w:gridSpan w:val="2"/>
            <w:tcBorders>
              <w:top w:val="single" w:sz="6" w:space="0" w:color="auto"/>
              <w:left w:val="single" w:sz="6" w:space="0" w:color="auto"/>
              <w:bottom w:val="single" w:sz="6" w:space="0" w:color="auto"/>
              <w:right w:val="single" w:sz="6" w:space="0" w:color="auto"/>
            </w:tcBorders>
            <w:vAlign w:val="center"/>
            <w:hideMark/>
          </w:tcPr>
          <w:p w14:paraId="32E42CDB" w14:textId="77777777" w:rsidR="00D5126B" w:rsidRPr="006F393E" w:rsidRDefault="00D5126B" w:rsidP="00D5126B">
            <w:pPr>
              <w:spacing w:after="0" w:line="240" w:lineRule="auto"/>
              <w:jc w:val="center"/>
              <w:rPr>
                <w:rFonts w:ascii="Times New Roman" w:eastAsia="Times New Roman" w:hAnsi="Times New Roman" w:cs="Times New Roman"/>
                <w:sz w:val="20"/>
                <w:szCs w:val="20"/>
                <w:lang w:eastAsia="pt-BR"/>
              </w:rPr>
            </w:pPr>
            <w:r w:rsidRPr="006F393E">
              <w:rPr>
                <w:rFonts w:ascii="Times New Roman" w:eastAsia="Times New Roman" w:hAnsi="Times New Roman" w:cs="Times New Roman"/>
                <w:sz w:val="20"/>
                <w:szCs w:val="20"/>
                <w:lang w:eastAsia="pt-BR"/>
              </w:rPr>
              <w:t>DISCRIMINAÇÃO DOS DADOS</w:t>
            </w:r>
          </w:p>
        </w:tc>
        <w:tc>
          <w:tcPr>
            <w:tcW w:w="927" w:type="dxa"/>
            <w:tcBorders>
              <w:top w:val="single" w:sz="6" w:space="0" w:color="auto"/>
              <w:left w:val="single" w:sz="6" w:space="0" w:color="auto"/>
              <w:bottom w:val="single" w:sz="6" w:space="0" w:color="auto"/>
              <w:right w:val="single" w:sz="4" w:space="0" w:color="auto"/>
            </w:tcBorders>
            <w:vAlign w:val="center"/>
            <w:hideMark/>
          </w:tcPr>
          <w:p w14:paraId="76999B7B" w14:textId="77777777" w:rsidR="00D5126B" w:rsidRPr="006F393E" w:rsidRDefault="00D5126B" w:rsidP="00D5126B">
            <w:pPr>
              <w:spacing w:after="0" w:line="240" w:lineRule="auto"/>
              <w:jc w:val="center"/>
              <w:rPr>
                <w:rFonts w:ascii="Times New Roman" w:eastAsia="Times New Roman" w:hAnsi="Times New Roman" w:cs="Times New Roman"/>
                <w:sz w:val="20"/>
                <w:szCs w:val="20"/>
                <w:lang w:eastAsia="pt-BR"/>
              </w:rPr>
            </w:pPr>
            <w:r w:rsidRPr="006F393E">
              <w:rPr>
                <w:rFonts w:ascii="Times New Roman" w:eastAsia="Times New Roman" w:hAnsi="Times New Roman" w:cs="Times New Roman"/>
                <w:sz w:val="20"/>
                <w:szCs w:val="20"/>
                <w:lang w:eastAsia="pt-BR"/>
              </w:rPr>
              <w:t>ADE</w:t>
            </w:r>
          </w:p>
          <w:p w14:paraId="7DEEBA49" w14:textId="77777777" w:rsidR="00D5126B" w:rsidRPr="006F393E" w:rsidRDefault="00D5126B" w:rsidP="00D5126B">
            <w:pPr>
              <w:spacing w:after="0" w:line="240" w:lineRule="auto"/>
              <w:jc w:val="center"/>
              <w:rPr>
                <w:rFonts w:ascii="Times New Roman" w:eastAsia="Times New Roman" w:hAnsi="Times New Roman" w:cs="Times New Roman"/>
                <w:sz w:val="20"/>
                <w:szCs w:val="20"/>
                <w:lang w:eastAsia="pt-BR"/>
              </w:rPr>
            </w:pPr>
            <w:r w:rsidRPr="006F393E">
              <w:rPr>
                <w:rFonts w:ascii="Times New Roman" w:eastAsia="Times New Roman" w:hAnsi="Times New Roman" w:cs="Times New Roman"/>
                <w:sz w:val="20"/>
                <w:szCs w:val="20"/>
                <w:lang w:eastAsia="pt-BR"/>
              </w:rPr>
              <w:t>QUADO</w:t>
            </w:r>
          </w:p>
        </w:tc>
        <w:tc>
          <w:tcPr>
            <w:tcW w:w="916" w:type="dxa"/>
            <w:tcBorders>
              <w:top w:val="single" w:sz="4" w:space="0" w:color="auto"/>
              <w:left w:val="single" w:sz="4" w:space="0" w:color="auto"/>
              <w:bottom w:val="single" w:sz="6" w:space="0" w:color="auto"/>
              <w:right w:val="single" w:sz="6" w:space="0" w:color="auto"/>
            </w:tcBorders>
            <w:vAlign w:val="center"/>
            <w:hideMark/>
          </w:tcPr>
          <w:p w14:paraId="4A6D856B" w14:textId="77777777" w:rsidR="00D5126B" w:rsidRPr="006F393E" w:rsidRDefault="00D5126B" w:rsidP="00D5126B">
            <w:pPr>
              <w:spacing w:after="0" w:line="240" w:lineRule="auto"/>
              <w:jc w:val="center"/>
              <w:rPr>
                <w:rFonts w:ascii="Times New Roman" w:eastAsia="Times New Roman" w:hAnsi="Times New Roman" w:cs="Times New Roman"/>
                <w:sz w:val="20"/>
                <w:szCs w:val="20"/>
                <w:lang w:eastAsia="pt-BR"/>
              </w:rPr>
            </w:pPr>
            <w:r w:rsidRPr="006F393E">
              <w:rPr>
                <w:rFonts w:ascii="Times New Roman" w:eastAsia="Times New Roman" w:hAnsi="Times New Roman" w:cs="Times New Roman"/>
                <w:sz w:val="20"/>
                <w:szCs w:val="20"/>
                <w:lang w:eastAsia="pt-BR"/>
              </w:rPr>
              <w:t>INADE</w:t>
            </w:r>
          </w:p>
          <w:p w14:paraId="66A4404C" w14:textId="77777777" w:rsidR="00D5126B" w:rsidRPr="006F393E" w:rsidRDefault="00D5126B" w:rsidP="00D5126B">
            <w:pPr>
              <w:spacing w:after="0" w:line="240" w:lineRule="auto"/>
              <w:jc w:val="center"/>
              <w:rPr>
                <w:rFonts w:ascii="Times New Roman" w:eastAsia="Times New Roman" w:hAnsi="Times New Roman" w:cs="Times New Roman"/>
                <w:sz w:val="20"/>
                <w:szCs w:val="20"/>
                <w:lang w:eastAsia="pt-BR"/>
              </w:rPr>
            </w:pPr>
            <w:r w:rsidRPr="006F393E">
              <w:rPr>
                <w:rFonts w:ascii="Times New Roman" w:eastAsia="Times New Roman" w:hAnsi="Times New Roman" w:cs="Times New Roman"/>
                <w:sz w:val="20"/>
                <w:szCs w:val="20"/>
                <w:lang w:eastAsia="pt-BR"/>
              </w:rPr>
              <w:t>QUADO</w:t>
            </w:r>
          </w:p>
        </w:tc>
        <w:tc>
          <w:tcPr>
            <w:tcW w:w="3461" w:type="dxa"/>
            <w:tcBorders>
              <w:top w:val="single" w:sz="4" w:space="0" w:color="auto"/>
              <w:left w:val="single" w:sz="6" w:space="0" w:color="auto"/>
              <w:bottom w:val="single" w:sz="6" w:space="0" w:color="auto"/>
              <w:right w:val="single" w:sz="4" w:space="0" w:color="auto"/>
            </w:tcBorders>
            <w:vAlign w:val="center"/>
            <w:hideMark/>
          </w:tcPr>
          <w:p w14:paraId="46438910" w14:textId="77777777" w:rsidR="00D5126B" w:rsidRPr="006F393E" w:rsidRDefault="00D5126B" w:rsidP="00D5126B">
            <w:pPr>
              <w:spacing w:after="0" w:line="240" w:lineRule="auto"/>
              <w:jc w:val="center"/>
              <w:rPr>
                <w:rFonts w:ascii="Times New Roman" w:eastAsia="Times New Roman" w:hAnsi="Times New Roman" w:cs="Times New Roman"/>
                <w:sz w:val="20"/>
                <w:szCs w:val="20"/>
                <w:lang w:eastAsia="pt-BR"/>
              </w:rPr>
            </w:pPr>
            <w:r w:rsidRPr="006F393E">
              <w:rPr>
                <w:rFonts w:ascii="Times New Roman" w:eastAsia="Times New Roman" w:hAnsi="Times New Roman" w:cs="Times New Roman"/>
                <w:sz w:val="20"/>
                <w:szCs w:val="20"/>
                <w:lang w:eastAsia="pt-BR"/>
              </w:rPr>
              <w:t>OBSERVAÇÃO</w:t>
            </w:r>
          </w:p>
        </w:tc>
      </w:tr>
      <w:tr w:rsidR="00D5126B" w:rsidRPr="006F393E" w14:paraId="0B79F820" w14:textId="77777777" w:rsidTr="00F44B17">
        <w:trPr>
          <w:trHeight w:val="283"/>
        </w:trPr>
        <w:tc>
          <w:tcPr>
            <w:tcW w:w="1349" w:type="dxa"/>
            <w:vMerge w:val="restart"/>
            <w:tcBorders>
              <w:top w:val="single" w:sz="6" w:space="0" w:color="auto"/>
              <w:left w:val="single" w:sz="6" w:space="0" w:color="auto"/>
              <w:bottom w:val="single" w:sz="6" w:space="0" w:color="auto"/>
              <w:right w:val="single" w:sz="6" w:space="0" w:color="auto"/>
            </w:tcBorders>
            <w:vAlign w:val="center"/>
            <w:hideMark/>
          </w:tcPr>
          <w:p w14:paraId="70DF1038" w14:textId="77777777" w:rsidR="00D5126B" w:rsidRPr="006F393E" w:rsidRDefault="00D5126B" w:rsidP="00D5126B">
            <w:pPr>
              <w:spacing w:after="0" w:line="240" w:lineRule="auto"/>
              <w:rPr>
                <w:rFonts w:ascii="Times New Roman" w:eastAsia="Times New Roman" w:hAnsi="Times New Roman" w:cs="Times New Roman"/>
                <w:sz w:val="20"/>
                <w:szCs w:val="20"/>
                <w:lang w:eastAsia="pt-BR"/>
              </w:rPr>
            </w:pPr>
            <w:r w:rsidRPr="006F393E">
              <w:rPr>
                <w:rFonts w:ascii="Times New Roman" w:eastAsia="Times New Roman" w:hAnsi="Times New Roman" w:cs="Times New Roman"/>
                <w:sz w:val="20"/>
                <w:szCs w:val="20"/>
                <w:lang w:eastAsia="pt-BR"/>
              </w:rPr>
              <w:t>Embalagem</w:t>
            </w:r>
          </w:p>
        </w:tc>
        <w:tc>
          <w:tcPr>
            <w:tcW w:w="2411" w:type="dxa"/>
            <w:tcBorders>
              <w:top w:val="single" w:sz="6" w:space="0" w:color="auto"/>
              <w:left w:val="single" w:sz="6" w:space="0" w:color="auto"/>
              <w:bottom w:val="single" w:sz="6" w:space="0" w:color="auto"/>
              <w:right w:val="single" w:sz="6" w:space="0" w:color="auto"/>
            </w:tcBorders>
            <w:hideMark/>
          </w:tcPr>
          <w:p w14:paraId="387E1647" w14:textId="77777777" w:rsidR="00D5126B" w:rsidRPr="006F393E" w:rsidRDefault="00D5126B" w:rsidP="00D5126B">
            <w:pPr>
              <w:spacing w:after="0" w:line="240" w:lineRule="auto"/>
              <w:rPr>
                <w:rFonts w:ascii="Times New Roman" w:eastAsia="Times New Roman" w:hAnsi="Times New Roman" w:cs="Times New Roman"/>
                <w:sz w:val="20"/>
                <w:szCs w:val="20"/>
                <w:lang w:eastAsia="pt-BR"/>
              </w:rPr>
            </w:pPr>
            <w:r w:rsidRPr="006F393E">
              <w:rPr>
                <w:rFonts w:ascii="Times New Roman" w:eastAsia="Times New Roman" w:hAnsi="Times New Roman" w:cs="Times New Roman"/>
                <w:sz w:val="20"/>
                <w:szCs w:val="20"/>
                <w:lang w:eastAsia="pt-BR"/>
              </w:rPr>
              <w:t>Identificação escrita e visual da compressa</w:t>
            </w:r>
          </w:p>
        </w:tc>
        <w:tc>
          <w:tcPr>
            <w:tcW w:w="927" w:type="dxa"/>
            <w:tcBorders>
              <w:top w:val="single" w:sz="6" w:space="0" w:color="auto"/>
              <w:left w:val="single" w:sz="6" w:space="0" w:color="auto"/>
              <w:bottom w:val="single" w:sz="6" w:space="0" w:color="auto"/>
              <w:right w:val="single" w:sz="4" w:space="0" w:color="auto"/>
            </w:tcBorders>
          </w:tcPr>
          <w:p w14:paraId="582964DA" w14:textId="77777777" w:rsidR="00D5126B" w:rsidRPr="006F393E" w:rsidRDefault="00D5126B" w:rsidP="00D5126B">
            <w:pPr>
              <w:spacing w:after="0" w:line="240" w:lineRule="auto"/>
              <w:rPr>
                <w:rFonts w:ascii="Times New Roman" w:eastAsia="Times New Roman" w:hAnsi="Times New Roman" w:cs="Times New Roman"/>
                <w:sz w:val="20"/>
                <w:szCs w:val="20"/>
                <w:lang w:eastAsia="pt-BR"/>
              </w:rPr>
            </w:pPr>
          </w:p>
        </w:tc>
        <w:tc>
          <w:tcPr>
            <w:tcW w:w="916" w:type="dxa"/>
            <w:tcBorders>
              <w:top w:val="single" w:sz="6" w:space="0" w:color="auto"/>
              <w:left w:val="single" w:sz="4" w:space="0" w:color="auto"/>
              <w:bottom w:val="single" w:sz="6" w:space="0" w:color="auto"/>
              <w:right w:val="single" w:sz="6" w:space="0" w:color="auto"/>
            </w:tcBorders>
          </w:tcPr>
          <w:p w14:paraId="470EEED7" w14:textId="77777777" w:rsidR="00D5126B" w:rsidRPr="006F393E" w:rsidRDefault="00D5126B" w:rsidP="00D5126B">
            <w:pPr>
              <w:spacing w:after="0" w:line="240" w:lineRule="auto"/>
              <w:rPr>
                <w:rFonts w:ascii="Times New Roman" w:eastAsia="Times New Roman" w:hAnsi="Times New Roman" w:cs="Times New Roman"/>
                <w:sz w:val="20"/>
                <w:szCs w:val="20"/>
                <w:lang w:eastAsia="pt-BR"/>
              </w:rPr>
            </w:pPr>
          </w:p>
        </w:tc>
        <w:tc>
          <w:tcPr>
            <w:tcW w:w="3461" w:type="dxa"/>
            <w:tcBorders>
              <w:top w:val="single" w:sz="6" w:space="0" w:color="auto"/>
              <w:left w:val="single" w:sz="6" w:space="0" w:color="auto"/>
              <w:bottom w:val="single" w:sz="6" w:space="0" w:color="auto"/>
              <w:right w:val="single" w:sz="4" w:space="0" w:color="auto"/>
            </w:tcBorders>
          </w:tcPr>
          <w:p w14:paraId="22ED7A4F" w14:textId="77777777" w:rsidR="00D5126B" w:rsidRPr="006F393E" w:rsidRDefault="00D5126B" w:rsidP="00D5126B">
            <w:pPr>
              <w:spacing w:after="0" w:line="240" w:lineRule="auto"/>
              <w:rPr>
                <w:rFonts w:ascii="Times New Roman" w:eastAsia="Times New Roman" w:hAnsi="Times New Roman" w:cs="Times New Roman"/>
                <w:sz w:val="20"/>
                <w:szCs w:val="20"/>
                <w:lang w:eastAsia="pt-BR"/>
              </w:rPr>
            </w:pPr>
          </w:p>
        </w:tc>
      </w:tr>
      <w:tr w:rsidR="00D5126B" w:rsidRPr="006F393E" w14:paraId="623B1241" w14:textId="77777777" w:rsidTr="00F44B17">
        <w:trPr>
          <w:trHeight w:val="283"/>
        </w:trPr>
        <w:tc>
          <w:tcPr>
            <w:tcW w:w="1349" w:type="dxa"/>
            <w:vMerge/>
            <w:tcBorders>
              <w:top w:val="single" w:sz="6" w:space="0" w:color="auto"/>
              <w:left w:val="single" w:sz="6" w:space="0" w:color="auto"/>
              <w:bottom w:val="single" w:sz="6" w:space="0" w:color="auto"/>
              <w:right w:val="single" w:sz="6" w:space="0" w:color="auto"/>
            </w:tcBorders>
            <w:vAlign w:val="center"/>
            <w:hideMark/>
          </w:tcPr>
          <w:p w14:paraId="6130ABC7" w14:textId="77777777" w:rsidR="00D5126B" w:rsidRPr="006F393E" w:rsidRDefault="00D5126B" w:rsidP="00D5126B">
            <w:pPr>
              <w:spacing w:after="0" w:line="240" w:lineRule="auto"/>
              <w:rPr>
                <w:rFonts w:ascii="Times New Roman" w:eastAsia="Times New Roman" w:hAnsi="Times New Roman" w:cs="Times New Roman"/>
                <w:sz w:val="20"/>
                <w:szCs w:val="20"/>
                <w:lang w:eastAsia="pt-BR"/>
              </w:rPr>
            </w:pPr>
          </w:p>
        </w:tc>
        <w:tc>
          <w:tcPr>
            <w:tcW w:w="2411" w:type="dxa"/>
            <w:tcBorders>
              <w:top w:val="single" w:sz="6" w:space="0" w:color="auto"/>
              <w:left w:val="single" w:sz="6" w:space="0" w:color="auto"/>
              <w:bottom w:val="single" w:sz="6" w:space="0" w:color="auto"/>
              <w:right w:val="single" w:sz="6" w:space="0" w:color="auto"/>
            </w:tcBorders>
            <w:hideMark/>
          </w:tcPr>
          <w:p w14:paraId="233AEE6D" w14:textId="77777777" w:rsidR="00D5126B" w:rsidRPr="006F393E" w:rsidRDefault="00D5126B" w:rsidP="00D5126B">
            <w:pPr>
              <w:spacing w:after="0" w:line="240" w:lineRule="auto"/>
              <w:rPr>
                <w:rFonts w:ascii="Times New Roman" w:eastAsia="Times New Roman" w:hAnsi="Times New Roman" w:cs="Times New Roman"/>
                <w:sz w:val="20"/>
                <w:szCs w:val="20"/>
                <w:lang w:eastAsia="pt-BR"/>
              </w:rPr>
            </w:pPr>
            <w:r w:rsidRPr="006F393E">
              <w:rPr>
                <w:rFonts w:ascii="Times New Roman" w:eastAsia="Times New Roman" w:hAnsi="Times New Roman" w:cs="Times New Roman"/>
                <w:sz w:val="20"/>
                <w:szCs w:val="20"/>
                <w:lang w:eastAsia="pt-BR"/>
              </w:rPr>
              <w:t>Integridade</w:t>
            </w:r>
          </w:p>
        </w:tc>
        <w:tc>
          <w:tcPr>
            <w:tcW w:w="927" w:type="dxa"/>
            <w:tcBorders>
              <w:top w:val="single" w:sz="6" w:space="0" w:color="auto"/>
              <w:left w:val="single" w:sz="6" w:space="0" w:color="auto"/>
              <w:bottom w:val="single" w:sz="6" w:space="0" w:color="auto"/>
              <w:right w:val="single" w:sz="4" w:space="0" w:color="auto"/>
            </w:tcBorders>
          </w:tcPr>
          <w:p w14:paraId="26D98C1D" w14:textId="77777777" w:rsidR="00D5126B" w:rsidRPr="006F393E" w:rsidRDefault="00D5126B" w:rsidP="00D5126B">
            <w:pPr>
              <w:spacing w:after="0" w:line="240" w:lineRule="auto"/>
              <w:rPr>
                <w:rFonts w:ascii="Times New Roman" w:eastAsia="Times New Roman" w:hAnsi="Times New Roman" w:cs="Times New Roman"/>
                <w:sz w:val="20"/>
                <w:szCs w:val="20"/>
                <w:lang w:eastAsia="pt-BR"/>
              </w:rPr>
            </w:pPr>
          </w:p>
        </w:tc>
        <w:tc>
          <w:tcPr>
            <w:tcW w:w="916" w:type="dxa"/>
            <w:tcBorders>
              <w:top w:val="single" w:sz="6" w:space="0" w:color="auto"/>
              <w:left w:val="single" w:sz="4" w:space="0" w:color="auto"/>
              <w:bottom w:val="single" w:sz="6" w:space="0" w:color="auto"/>
              <w:right w:val="single" w:sz="6" w:space="0" w:color="auto"/>
            </w:tcBorders>
          </w:tcPr>
          <w:p w14:paraId="02E0F713" w14:textId="77777777" w:rsidR="00D5126B" w:rsidRPr="006F393E" w:rsidRDefault="00D5126B" w:rsidP="00D5126B">
            <w:pPr>
              <w:spacing w:after="0" w:line="240" w:lineRule="auto"/>
              <w:rPr>
                <w:rFonts w:ascii="Times New Roman" w:eastAsia="Times New Roman" w:hAnsi="Times New Roman" w:cs="Times New Roman"/>
                <w:sz w:val="20"/>
                <w:szCs w:val="20"/>
                <w:lang w:eastAsia="pt-BR"/>
              </w:rPr>
            </w:pPr>
          </w:p>
        </w:tc>
        <w:tc>
          <w:tcPr>
            <w:tcW w:w="3461" w:type="dxa"/>
            <w:tcBorders>
              <w:top w:val="single" w:sz="6" w:space="0" w:color="auto"/>
              <w:left w:val="single" w:sz="6" w:space="0" w:color="auto"/>
              <w:bottom w:val="single" w:sz="6" w:space="0" w:color="auto"/>
              <w:right w:val="single" w:sz="4" w:space="0" w:color="auto"/>
            </w:tcBorders>
          </w:tcPr>
          <w:p w14:paraId="0B7352C5" w14:textId="77777777" w:rsidR="00D5126B" w:rsidRPr="006F393E" w:rsidRDefault="00D5126B" w:rsidP="00D5126B">
            <w:pPr>
              <w:spacing w:after="0" w:line="240" w:lineRule="auto"/>
              <w:rPr>
                <w:rFonts w:ascii="Times New Roman" w:eastAsia="Times New Roman" w:hAnsi="Times New Roman" w:cs="Times New Roman"/>
                <w:sz w:val="20"/>
                <w:szCs w:val="20"/>
                <w:lang w:eastAsia="pt-BR"/>
              </w:rPr>
            </w:pPr>
          </w:p>
        </w:tc>
      </w:tr>
      <w:tr w:rsidR="00D5126B" w:rsidRPr="006F393E" w14:paraId="0BE09A9C" w14:textId="77777777" w:rsidTr="00F44B17">
        <w:trPr>
          <w:trHeight w:val="283"/>
        </w:trPr>
        <w:tc>
          <w:tcPr>
            <w:tcW w:w="1349" w:type="dxa"/>
            <w:vMerge/>
            <w:tcBorders>
              <w:top w:val="single" w:sz="6" w:space="0" w:color="auto"/>
              <w:left w:val="single" w:sz="6" w:space="0" w:color="auto"/>
              <w:bottom w:val="single" w:sz="6" w:space="0" w:color="auto"/>
              <w:right w:val="single" w:sz="6" w:space="0" w:color="auto"/>
            </w:tcBorders>
            <w:vAlign w:val="center"/>
            <w:hideMark/>
          </w:tcPr>
          <w:p w14:paraId="0F382B69" w14:textId="77777777" w:rsidR="00D5126B" w:rsidRPr="006F393E" w:rsidRDefault="00D5126B" w:rsidP="00D5126B">
            <w:pPr>
              <w:spacing w:after="0" w:line="240" w:lineRule="auto"/>
              <w:rPr>
                <w:rFonts w:ascii="Times New Roman" w:eastAsia="Times New Roman" w:hAnsi="Times New Roman" w:cs="Times New Roman"/>
                <w:sz w:val="20"/>
                <w:szCs w:val="20"/>
                <w:lang w:eastAsia="pt-BR"/>
              </w:rPr>
            </w:pPr>
          </w:p>
        </w:tc>
        <w:tc>
          <w:tcPr>
            <w:tcW w:w="2411" w:type="dxa"/>
            <w:tcBorders>
              <w:top w:val="single" w:sz="6" w:space="0" w:color="auto"/>
              <w:left w:val="single" w:sz="6" w:space="0" w:color="auto"/>
              <w:bottom w:val="single" w:sz="6" w:space="0" w:color="auto"/>
              <w:right w:val="single" w:sz="6" w:space="0" w:color="auto"/>
            </w:tcBorders>
            <w:hideMark/>
          </w:tcPr>
          <w:p w14:paraId="78E62399" w14:textId="77777777" w:rsidR="00D5126B" w:rsidRPr="006F393E" w:rsidRDefault="00D5126B" w:rsidP="00D5126B">
            <w:pPr>
              <w:spacing w:after="0" w:line="240" w:lineRule="auto"/>
              <w:rPr>
                <w:rFonts w:ascii="Times New Roman" w:eastAsia="Times New Roman" w:hAnsi="Times New Roman" w:cs="Times New Roman"/>
                <w:sz w:val="20"/>
                <w:szCs w:val="20"/>
                <w:lang w:eastAsia="pt-BR"/>
              </w:rPr>
            </w:pPr>
            <w:r w:rsidRPr="006F393E">
              <w:rPr>
                <w:rFonts w:ascii="Times New Roman" w:eastAsia="Times New Roman" w:hAnsi="Times New Roman" w:cs="Times New Roman"/>
                <w:sz w:val="20"/>
                <w:szCs w:val="20"/>
                <w:lang w:eastAsia="pt-BR"/>
              </w:rPr>
              <w:t>Selagem /Abertura</w:t>
            </w:r>
          </w:p>
        </w:tc>
        <w:tc>
          <w:tcPr>
            <w:tcW w:w="927" w:type="dxa"/>
            <w:tcBorders>
              <w:top w:val="single" w:sz="6" w:space="0" w:color="auto"/>
              <w:left w:val="single" w:sz="6" w:space="0" w:color="auto"/>
              <w:bottom w:val="single" w:sz="6" w:space="0" w:color="auto"/>
              <w:right w:val="single" w:sz="4" w:space="0" w:color="auto"/>
            </w:tcBorders>
          </w:tcPr>
          <w:p w14:paraId="2FF09739" w14:textId="77777777" w:rsidR="00D5126B" w:rsidRPr="006F393E" w:rsidRDefault="00D5126B" w:rsidP="00D5126B">
            <w:pPr>
              <w:spacing w:after="0" w:line="240" w:lineRule="auto"/>
              <w:rPr>
                <w:rFonts w:ascii="Times New Roman" w:eastAsia="Times New Roman" w:hAnsi="Times New Roman" w:cs="Times New Roman"/>
                <w:sz w:val="20"/>
                <w:szCs w:val="20"/>
                <w:lang w:eastAsia="pt-BR"/>
              </w:rPr>
            </w:pPr>
          </w:p>
        </w:tc>
        <w:tc>
          <w:tcPr>
            <w:tcW w:w="916" w:type="dxa"/>
            <w:tcBorders>
              <w:top w:val="single" w:sz="6" w:space="0" w:color="auto"/>
              <w:left w:val="single" w:sz="4" w:space="0" w:color="auto"/>
              <w:bottom w:val="single" w:sz="6" w:space="0" w:color="auto"/>
              <w:right w:val="single" w:sz="6" w:space="0" w:color="auto"/>
            </w:tcBorders>
          </w:tcPr>
          <w:p w14:paraId="3BE63C40" w14:textId="77777777" w:rsidR="00D5126B" w:rsidRPr="006F393E" w:rsidRDefault="00D5126B" w:rsidP="00D5126B">
            <w:pPr>
              <w:spacing w:after="0" w:line="240" w:lineRule="auto"/>
              <w:rPr>
                <w:rFonts w:ascii="Times New Roman" w:eastAsia="Times New Roman" w:hAnsi="Times New Roman" w:cs="Times New Roman"/>
                <w:sz w:val="20"/>
                <w:szCs w:val="20"/>
                <w:lang w:eastAsia="pt-BR"/>
              </w:rPr>
            </w:pPr>
          </w:p>
        </w:tc>
        <w:tc>
          <w:tcPr>
            <w:tcW w:w="3461" w:type="dxa"/>
            <w:tcBorders>
              <w:top w:val="single" w:sz="6" w:space="0" w:color="auto"/>
              <w:left w:val="single" w:sz="6" w:space="0" w:color="auto"/>
              <w:bottom w:val="single" w:sz="6" w:space="0" w:color="auto"/>
              <w:right w:val="single" w:sz="4" w:space="0" w:color="auto"/>
            </w:tcBorders>
          </w:tcPr>
          <w:p w14:paraId="0AA2353A" w14:textId="77777777" w:rsidR="00D5126B" w:rsidRPr="006F393E" w:rsidRDefault="00D5126B" w:rsidP="00D5126B">
            <w:pPr>
              <w:spacing w:after="0" w:line="240" w:lineRule="auto"/>
              <w:rPr>
                <w:rFonts w:ascii="Times New Roman" w:eastAsia="Times New Roman" w:hAnsi="Times New Roman" w:cs="Times New Roman"/>
                <w:sz w:val="20"/>
                <w:szCs w:val="20"/>
                <w:lang w:eastAsia="pt-BR"/>
              </w:rPr>
            </w:pPr>
          </w:p>
        </w:tc>
      </w:tr>
      <w:tr w:rsidR="00D5126B" w:rsidRPr="006F393E" w14:paraId="1CBDDF47" w14:textId="77777777" w:rsidTr="00F44B17">
        <w:trPr>
          <w:trHeight w:val="283"/>
        </w:trPr>
        <w:tc>
          <w:tcPr>
            <w:tcW w:w="3760" w:type="dxa"/>
            <w:gridSpan w:val="2"/>
            <w:tcBorders>
              <w:top w:val="single" w:sz="6" w:space="0" w:color="auto"/>
              <w:left w:val="single" w:sz="6" w:space="0" w:color="auto"/>
              <w:bottom w:val="single" w:sz="6" w:space="0" w:color="auto"/>
              <w:right w:val="single" w:sz="6" w:space="0" w:color="auto"/>
            </w:tcBorders>
            <w:hideMark/>
          </w:tcPr>
          <w:p w14:paraId="4298106A" w14:textId="77777777" w:rsidR="00D5126B" w:rsidRPr="006F393E" w:rsidRDefault="00D5126B" w:rsidP="00D5126B">
            <w:pPr>
              <w:spacing w:after="0" w:line="240" w:lineRule="auto"/>
              <w:rPr>
                <w:rFonts w:ascii="Times New Roman" w:eastAsia="Times New Roman" w:hAnsi="Times New Roman" w:cs="Times New Roman"/>
                <w:sz w:val="20"/>
                <w:szCs w:val="20"/>
                <w:lang w:eastAsia="pt-BR"/>
              </w:rPr>
            </w:pPr>
            <w:r w:rsidRPr="006F393E">
              <w:rPr>
                <w:rFonts w:ascii="Times New Roman" w:eastAsia="Times New Roman" w:hAnsi="Times New Roman" w:cs="Times New Roman"/>
                <w:sz w:val="20"/>
                <w:szCs w:val="20"/>
                <w:lang w:eastAsia="pt-BR"/>
              </w:rPr>
              <w:t>Dimensões</w:t>
            </w:r>
          </w:p>
        </w:tc>
        <w:tc>
          <w:tcPr>
            <w:tcW w:w="927" w:type="dxa"/>
            <w:tcBorders>
              <w:top w:val="single" w:sz="6" w:space="0" w:color="auto"/>
              <w:left w:val="single" w:sz="6" w:space="0" w:color="auto"/>
              <w:bottom w:val="single" w:sz="6" w:space="0" w:color="auto"/>
              <w:right w:val="single" w:sz="4" w:space="0" w:color="auto"/>
            </w:tcBorders>
          </w:tcPr>
          <w:p w14:paraId="5EBA7FC2" w14:textId="77777777" w:rsidR="00D5126B" w:rsidRPr="006F393E" w:rsidRDefault="00D5126B" w:rsidP="00D5126B">
            <w:pPr>
              <w:spacing w:after="0" w:line="240" w:lineRule="auto"/>
              <w:rPr>
                <w:rFonts w:ascii="Times New Roman" w:eastAsia="Times New Roman" w:hAnsi="Times New Roman" w:cs="Times New Roman"/>
                <w:sz w:val="20"/>
                <w:szCs w:val="20"/>
                <w:lang w:eastAsia="pt-BR"/>
              </w:rPr>
            </w:pPr>
          </w:p>
        </w:tc>
        <w:tc>
          <w:tcPr>
            <w:tcW w:w="916" w:type="dxa"/>
            <w:tcBorders>
              <w:top w:val="single" w:sz="6" w:space="0" w:color="auto"/>
              <w:left w:val="single" w:sz="4" w:space="0" w:color="auto"/>
              <w:bottom w:val="single" w:sz="6" w:space="0" w:color="auto"/>
              <w:right w:val="single" w:sz="6" w:space="0" w:color="auto"/>
            </w:tcBorders>
          </w:tcPr>
          <w:p w14:paraId="33C419BB" w14:textId="77777777" w:rsidR="00D5126B" w:rsidRPr="006F393E" w:rsidRDefault="00D5126B" w:rsidP="00D5126B">
            <w:pPr>
              <w:spacing w:after="0" w:line="240" w:lineRule="auto"/>
              <w:rPr>
                <w:rFonts w:ascii="Times New Roman" w:eastAsia="Times New Roman" w:hAnsi="Times New Roman" w:cs="Times New Roman"/>
                <w:sz w:val="20"/>
                <w:szCs w:val="20"/>
                <w:lang w:eastAsia="pt-BR"/>
              </w:rPr>
            </w:pPr>
          </w:p>
        </w:tc>
        <w:tc>
          <w:tcPr>
            <w:tcW w:w="3461" w:type="dxa"/>
            <w:tcBorders>
              <w:top w:val="single" w:sz="6" w:space="0" w:color="auto"/>
              <w:left w:val="single" w:sz="6" w:space="0" w:color="auto"/>
              <w:bottom w:val="single" w:sz="6" w:space="0" w:color="auto"/>
              <w:right w:val="single" w:sz="4" w:space="0" w:color="auto"/>
            </w:tcBorders>
          </w:tcPr>
          <w:p w14:paraId="051BF620" w14:textId="77777777" w:rsidR="00D5126B" w:rsidRPr="006F393E" w:rsidRDefault="00D5126B" w:rsidP="00D5126B">
            <w:pPr>
              <w:spacing w:after="0" w:line="240" w:lineRule="auto"/>
              <w:rPr>
                <w:rFonts w:ascii="Times New Roman" w:eastAsia="Times New Roman" w:hAnsi="Times New Roman" w:cs="Times New Roman"/>
                <w:sz w:val="20"/>
                <w:szCs w:val="20"/>
                <w:lang w:eastAsia="pt-BR"/>
              </w:rPr>
            </w:pPr>
          </w:p>
        </w:tc>
      </w:tr>
      <w:tr w:rsidR="00D5126B" w:rsidRPr="006F393E" w14:paraId="7CC2525C" w14:textId="77777777" w:rsidTr="00F44B17">
        <w:trPr>
          <w:trHeight w:val="263"/>
        </w:trPr>
        <w:tc>
          <w:tcPr>
            <w:tcW w:w="3760" w:type="dxa"/>
            <w:gridSpan w:val="2"/>
            <w:tcBorders>
              <w:top w:val="single" w:sz="6" w:space="0" w:color="auto"/>
              <w:left w:val="single" w:sz="6" w:space="0" w:color="auto"/>
              <w:bottom w:val="single" w:sz="6" w:space="0" w:color="auto"/>
              <w:right w:val="single" w:sz="6" w:space="0" w:color="auto"/>
            </w:tcBorders>
            <w:hideMark/>
          </w:tcPr>
          <w:p w14:paraId="3B2B5C5E" w14:textId="77777777" w:rsidR="00D5126B" w:rsidRPr="006F393E" w:rsidRDefault="00D5126B" w:rsidP="00D5126B">
            <w:pPr>
              <w:spacing w:after="0" w:line="240" w:lineRule="auto"/>
              <w:rPr>
                <w:rFonts w:ascii="Times New Roman" w:eastAsia="Times New Roman" w:hAnsi="Times New Roman" w:cs="Times New Roman"/>
                <w:sz w:val="20"/>
                <w:szCs w:val="20"/>
                <w:lang w:eastAsia="pt-BR"/>
              </w:rPr>
            </w:pPr>
            <w:r w:rsidRPr="006F393E">
              <w:rPr>
                <w:rFonts w:ascii="Times New Roman" w:eastAsia="Times New Roman" w:hAnsi="Times New Roman" w:cs="Times New Roman"/>
                <w:sz w:val="20"/>
                <w:szCs w:val="20"/>
                <w:lang w:eastAsia="pt-BR"/>
              </w:rPr>
              <w:t>Tira de segurança</w:t>
            </w:r>
          </w:p>
        </w:tc>
        <w:tc>
          <w:tcPr>
            <w:tcW w:w="927" w:type="dxa"/>
            <w:tcBorders>
              <w:top w:val="single" w:sz="6" w:space="0" w:color="auto"/>
              <w:left w:val="single" w:sz="6" w:space="0" w:color="auto"/>
              <w:bottom w:val="single" w:sz="6" w:space="0" w:color="auto"/>
              <w:right w:val="single" w:sz="4" w:space="0" w:color="auto"/>
            </w:tcBorders>
          </w:tcPr>
          <w:p w14:paraId="0983571F" w14:textId="77777777" w:rsidR="00D5126B" w:rsidRPr="006F393E" w:rsidRDefault="00D5126B" w:rsidP="00D5126B">
            <w:pPr>
              <w:spacing w:after="0" w:line="240" w:lineRule="auto"/>
              <w:rPr>
                <w:rFonts w:ascii="Times New Roman" w:eastAsia="Times New Roman" w:hAnsi="Times New Roman" w:cs="Times New Roman"/>
                <w:sz w:val="20"/>
                <w:szCs w:val="20"/>
                <w:lang w:eastAsia="pt-BR"/>
              </w:rPr>
            </w:pPr>
          </w:p>
        </w:tc>
        <w:tc>
          <w:tcPr>
            <w:tcW w:w="916" w:type="dxa"/>
            <w:tcBorders>
              <w:top w:val="single" w:sz="6" w:space="0" w:color="auto"/>
              <w:left w:val="single" w:sz="4" w:space="0" w:color="auto"/>
              <w:bottom w:val="single" w:sz="6" w:space="0" w:color="auto"/>
              <w:right w:val="single" w:sz="6" w:space="0" w:color="auto"/>
            </w:tcBorders>
          </w:tcPr>
          <w:p w14:paraId="0EB1F2FE" w14:textId="77777777" w:rsidR="00D5126B" w:rsidRPr="006F393E" w:rsidRDefault="00D5126B" w:rsidP="00D5126B">
            <w:pPr>
              <w:spacing w:after="0" w:line="240" w:lineRule="auto"/>
              <w:rPr>
                <w:rFonts w:ascii="Times New Roman" w:eastAsia="Times New Roman" w:hAnsi="Times New Roman" w:cs="Times New Roman"/>
                <w:sz w:val="20"/>
                <w:szCs w:val="20"/>
                <w:lang w:eastAsia="pt-BR"/>
              </w:rPr>
            </w:pPr>
          </w:p>
        </w:tc>
        <w:tc>
          <w:tcPr>
            <w:tcW w:w="3461" w:type="dxa"/>
            <w:tcBorders>
              <w:top w:val="single" w:sz="6" w:space="0" w:color="auto"/>
              <w:left w:val="single" w:sz="6" w:space="0" w:color="auto"/>
              <w:bottom w:val="single" w:sz="6" w:space="0" w:color="auto"/>
              <w:right w:val="single" w:sz="4" w:space="0" w:color="auto"/>
            </w:tcBorders>
          </w:tcPr>
          <w:p w14:paraId="5BC3ACA0" w14:textId="77777777" w:rsidR="00D5126B" w:rsidRPr="006F393E" w:rsidRDefault="00D5126B" w:rsidP="00D5126B">
            <w:pPr>
              <w:spacing w:after="0" w:line="240" w:lineRule="auto"/>
              <w:rPr>
                <w:rFonts w:ascii="Times New Roman" w:eastAsia="Times New Roman" w:hAnsi="Times New Roman" w:cs="Times New Roman"/>
                <w:sz w:val="20"/>
                <w:szCs w:val="20"/>
                <w:lang w:eastAsia="pt-BR"/>
              </w:rPr>
            </w:pPr>
          </w:p>
        </w:tc>
      </w:tr>
      <w:tr w:rsidR="00D5126B" w:rsidRPr="006F393E" w14:paraId="343C5E29" w14:textId="77777777" w:rsidTr="00F44B17">
        <w:trPr>
          <w:trHeight w:val="283"/>
        </w:trPr>
        <w:tc>
          <w:tcPr>
            <w:tcW w:w="3760" w:type="dxa"/>
            <w:gridSpan w:val="2"/>
            <w:tcBorders>
              <w:top w:val="single" w:sz="6" w:space="0" w:color="auto"/>
              <w:left w:val="single" w:sz="6" w:space="0" w:color="auto"/>
              <w:bottom w:val="single" w:sz="6" w:space="0" w:color="auto"/>
              <w:right w:val="single" w:sz="6" w:space="0" w:color="auto"/>
            </w:tcBorders>
            <w:hideMark/>
          </w:tcPr>
          <w:p w14:paraId="45DE8444" w14:textId="77777777" w:rsidR="00D5126B" w:rsidRPr="006F393E" w:rsidRDefault="00D5126B" w:rsidP="00D5126B">
            <w:pPr>
              <w:spacing w:after="0" w:line="240" w:lineRule="auto"/>
              <w:rPr>
                <w:rFonts w:ascii="Times New Roman" w:eastAsia="Times New Roman" w:hAnsi="Times New Roman" w:cs="Times New Roman"/>
                <w:sz w:val="20"/>
                <w:szCs w:val="20"/>
                <w:lang w:eastAsia="pt-BR"/>
              </w:rPr>
            </w:pPr>
            <w:r w:rsidRPr="006F393E">
              <w:rPr>
                <w:rFonts w:ascii="Times New Roman" w:eastAsia="Times New Roman" w:hAnsi="Times New Roman" w:cs="Times New Roman"/>
                <w:sz w:val="20"/>
                <w:szCs w:val="20"/>
                <w:lang w:eastAsia="pt-BR"/>
              </w:rPr>
              <w:t>Linha radiopaca</w:t>
            </w:r>
          </w:p>
        </w:tc>
        <w:tc>
          <w:tcPr>
            <w:tcW w:w="927" w:type="dxa"/>
            <w:tcBorders>
              <w:top w:val="single" w:sz="6" w:space="0" w:color="auto"/>
              <w:left w:val="single" w:sz="6" w:space="0" w:color="auto"/>
              <w:bottom w:val="single" w:sz="6" w:space="0" w:color="auto"/>
              <w:right w:val="single" w:sz="4" w:space="0" w:color="auto"/>
            </w:tcBorders>
          </w:tcPr>
          <w:p w14:paraId="0484ED76" w14:textId="77777777" w:rsidR="00D5126B" w:rsidRPr="006F393E" w:rsidRDefault="00D5126B" w:rsidP="00D5126B">
            <w:pPr>
              <w:spacing w:after="0" w:line="240" w:lineRule="auto"/>
              <w:rPr>
                <w:rFonts w:ascii="Times New Roman" w:eastAsia="Times New Roman" w:hAnsi="Times New Roman" w:cs="Times New Roman"/>
                <w:sz w:val="20"/>
                <w:szCs w:val="20"/>
                <w:lang w:eastAsia="pt-BR"/>
              </w:rPr>
            </w:pPr>
          </w:p>
        </w:tc>
        <w:tc>
          <w:tcPr>
            <w:tcW w:w="916" w:type="dxa"/>
            <w:tcBorders>
              <w:top w:val="single" w:sz="6" w:space="0" w:color="auto"/>
              <w:left w:val="single" w:sz="4" w:space="0" w:color="auto"/>
              <w:bottom w:val="single" w:sz="6" w:space="0" w:color="auto"/>
              <w:right w:val="single" w:sz="6" w:space="0" w:color="auto"/>
            </w:tcBorders>
          </w:tcPr>
          <w:p w14:paraId="7A9689A7" w14:textId="77777777" w:rsidR="00D5126B" w:rsidRPr="006F393E" w:rsidRDefault="00D5126B" w:rsidP="00D5126B">
            <w:pPr>
              <w:spacing w:after="0" w:line="240" w:lineRule="auto"/>
              <w:rPr>
                <w:rFonts w:ascii="Times New Roman" w:eastAsia="Times New Roman" w:hAnsi="Times New Roman" w:cs="Times New Roman"/>
                <w:sz w:val="20"/>
                <w:szCs w:val="20"/>
                <w:lang w:eastAsia="pt-BR"/>
              </w:rPr>
            </w:pPr>
          </w:p>
        </w:tc>
        <w:tc>
          <w:tcPr>
            <w:tcW w:w="3461" w:type="dxa"/>
            <w:tcBorders>
              <w:top w:val="single" w:sz="6" w:space="0" w:color="auto"/>
              <w:left w:val="single" w:sz="6" w:space="0" w:color="auto"/>
              <w:bottom w:val="single" w:sz="6" w:space="0" w:color="auto"/>
              <w:right w:val="single" w:sz="4" w:space="0" w:color="auto"/>
            </w:tcBorders>
          </w:tcPr>
          <w:p w14:paraId="7C2BB7F0" w14:textId="77777777" w:rsidR="00D5126B" w:rsidRPr="006F393E" w:rsidRDefault="00D5126B" w:rsidP="00D5126B">
            <w:pPr>
              <w:spacing w:after="0" w:line="240" w:lineRule="auto"/>
              <w:rPr>
                <w:rFonts w:ascii="Times New Roman" w:eastAsia="Times New Roman" w:hAnsi="Times New Roman" w:cs="Times New Roman"/>
                <w:sz w:val="20"/>
                <w:szCs w:val="20"/>
                <w:lang w:eastAsia="pt-BR"/>
              </w:rPr>
            </w:pPr>
          </w:p>
        </w:tc>
      </w:tr>
      <w:tr w:rsidR="00D5126B" w:rsidRPr="006F393E" w14:paraId="6C147215" w14:textId="77777777" w:rsidTr="00F44B17">
        <w:trPr>
          <w:trHeight w:val="253"/>
        </w:trPr>
        <w:tc>
          <w:tcPr>
            <w:tcW w:w="3760" w:type="dxa"/>
            <w:gridSpan w:val="2"/>
            <w:tcBorders>
              <w:top w:val="single" w:sz="6" w:space="0" w:color="auto"/>
              <w:left w:val="single" w:sz="6" w:space="0" w:color="auto"/>
              <w:bottom w:val="single" w:sz="6" w:space="0" w:color="auto"/>
              <w:right w:val="single" w:sz="6" w:space="0" w:color="auto"/>
            </w:tcBorders>
            <w:hideMark/>
          </w:tcPr>
          <w:p w14:paraId="0AF51AFF" w14:textId="77777777" w:rsidR="00D5126B" w:rsidRPr="006F393E" w:rsidRDefault="00D5126B" w:rsidP="00D5126B">
            <w:pPr>
              <w:spacing w:after="0" w:line="240" w:lineRule="auto"/>
              <w:rPr>
                <w:rFonts w:ascii="Times New Roman" w:eastAsia="Times New Roman" w:hAnsi="Times New Roman" w:cs="Times New Roman"/>
                <w:sz w:val="20"/>
                <w:szCs w:val="20"/>
                <w:lang w:eastAsia="pt-BR"/>
              </w:rPr>
            </w:pPr>
            <w:r w:rsidRPr="006F393E">
              <w:rPr>
                <w:rFonts w:ascii="Times New Roman" w:eastAsia="Times New Roman" w:hAnsi="Times New Roman" w:cs="Times New Roman"/>
                <w:sz w:val="20"/>
                <w:szCs w:val="20"/>
                <w:lang w:eastAsia="pt-BR"/>
              </w:rPr>
              <w:t>Qualidade do tecido / gramatura</w:t>
            </w:r>
          </w:p>
        </w:tc>
        <w:tc>
          <w:tcPr>
            <w:tcW w:w="927" w:type="dxa"/>
            <w:tcBorders>
              <w:top w:val="single" w:sz="6" w:space="0" w:color="auto"/>
              <w:left w:val="single" w:sz="6" w:space="0" w:color="auto"/>
              <w:bottom w:val="single" w:sz="6" w:space="0" w:color="auto"/>
              <w:right w:val="single" w:sz="4" w:space="0" w:color="auto"/>
            </w:tcBorders>
          </w:tcPr>
          <w:p w14:paraId="781962C7" w14:textId="77777777" w:rsidR="00D5126B" w:rsidRPr="006F393E" w:rsidRDefault="00D5126B" w:rsidP="00D5126B">
            <w:pPr>
              <w:spacing w:after="0" w:line="240" w:lineRule="auto"/>
              <w:rPr>
                <w:rFonts w:ascii="Times New Roman" w:eastAsia="Times New Roman" w:hAnsi="Times New Roman" w:cs="Times New Roman"/>
                <w:sz w:val="20"/>
                <w:szCs w:val="20"/>
                <w:lang w:eastAsia="pt-BR"/>
              </w:rPr>
            </w:pPr>
          </w:p>
        </w:tc>
        <w:tc>
          <w:tcPr>
            <w:tcW w:w="916" w:type="dxa"/>
            <w:tcBorders>
              <w:top w:val="single" w:sz="6" w:space="0" w:color="auto"/>
              <w:left w:val="single" w:sz="4" w:space="0" w:color="auto"/>
              <w:bottom w:val="single" w:sz="6" w:space="0" w:color="auto"/>
              <w:right w:val="single" w:sz="6" w:space="0" w:color="auto"/>
            </w:tcBorders>
          </w:tcPr>
          <w:p w14:paraId="00EF6AB4" w14:textId="77777777" w:rsidR="00D5126B" w:rsidRPr="006F393E" w:rsidRDefault="00D5126B" w:rsidP="00D5126B">
            <w:pPr>
              <w:spacing w:after="0" w:line="240" w:lineRule="auto"/>
              <w:rPr>
                <w:rFonts w:ascii="Times New Roman" w:eastAsia="Times New Roman" w:hAnsi="Times New Roman" w:cs="Times New Roman"/>
                <w:sz w:val="20"/>
                <w:szCs w:val="20"/>
                <w:lang w:eastAsia="pt-BR"/>
              </w:rPr>
            </w:pPr>
          </w:p>
        </w:tc>
        <w:tc>
          <w:tcPr>
            <w:tcW w:w="3461" w:type="dxa"/>
            <w:tcBorders>
              <w:top w:val="single" w:sz="6" w:space="0" w:color="auto"/>
              <w:left w:val="single" w:sz="6" w:space="0" w:color="auto"/>
              <w:bottom w:val="single" w:sz="6" w:space="0" w:color="auto"/>
              <w:right w:val="single" w:sz="4" w:space="0" w:color="auto"/>
            </w:tcBorders>
          </w:tcPr>
          <w:p w14:paraId="7BDD18FC" w14:textId="77777777" w:rsidR="00D5126B" w:rsidRPr="006F393E" w:rsidRDefault="00D5126B" w:rsidP="00D5126B">
            <w:pPr>
              <w:spacing w:after="0" w:line="240" w:lineRule="auto"/>
              <w:rPr>
                <w:rFonts w:ascii="Times New Roman" w:eastAsia="Times New Roman" w:hAnsi="Times New Roman" w:cs="Times New Roman"/>
                <w:sz w:val="20"/>
                <w:szCs w:val="20"/>
                <w:lang w:eastAsia="pt-BR"/>
              </w:rPr>
            </w:pPr>
          </w:p>
        </w:tc>
      </w:tr>
      <w:tr w:rsidR="00D5126B" w:rsidRPr="006F393E" w14:paraId="5839ADDA" w14:textId="77777777" w:rsidTr="00F44B17">
        <w:trPr>
          <w:trHeight w:val="283"/>
        </w:trPr>
        <w:tc>
          <w:tcPr>
            <w:tcW w:w="3760" w:type="dxa"/>
            <w:gridSpan w:val="2"/>
            <w:tcBorders>
              <w:top w:val="single" w:sz="6" w:space="0" w:color="auto"/>
              <w:left w:val="single" w:sz="6" w:space="0" w:color="auto"/>
              <w:bottom w:val="single" w:sz="6" w:space="0" w:color="auto"/>
              <w:right w:val="single" w:sz="6" w:space="0" w:color="auto"/>
            </w:tcBorders>
            <w:hideMark/>
          </w:tcPr>
          <w:p w14:paraId="676982A4" w14:textId="77777777" w:rsidR="00D5126B" w:rsidRPr="006F393E" w:rsidRDefault="00D5126B" w:rsidP="00D5126B">
            <w:pPr>
              <w:spacing w:after="0" w:line="240" w:lineRule="auto"/>
              <w:rPr>
                <w:rFonts w:ascii="Times New Roman" w:eastAsia="Times New Roman" w:hAnsi="Times New Roman" w:cs="Times New Roman"/>
                <w:sz w:val="20"/>
                <w:szCs w:val="20"/>
                <w:lang w:eastAsia="pt-BR"/>
              </w:rPr>
            </w:pPr>
            <w:r w:rsidRPr="006F393E">
              <w:rPr>
                <w:rFonts w:ascii="Times New Roman" w:eastAsia="Times New Roman" w:hAnsi="Times New Roman" w:cs="Times New Roman"/>
                <w:sz w:val="20"/>
                <w:szCs w:val="20"/>
                <w:lang w:eastAsia="pt-BR"/>
              </w:rPr>
              <w:t>Coloração do tecido</w:t>
            </w:r>
          </w:p>
        </w:tc>
        <w:tc>
          <w:tcPr>
            <w:tcW w:w="927" w:type="dxa"/>
            <w:tcBorders>
              <w:top w:val="single" w:sz="6" w:space="0" w:color="auto"/>
              <w:left w:val="single" w:sz="6" w:space="0" w:color="auto"/>
              <w:bottom w:val="single" w:sz="6" w:space="0" w:color="auto"/>
              <w:right w:val="single" w:sz="4" w:space="0" w:color="auto"/>
            </w:tcBorders>
          </w:tcPr>
          <w:p w14:paraId="55C5C6E3" w14:textId="77777777" w:rsidR="00D5126B" w:rsidRPr="006F393E" w:rsidRDefault="00D5126B" w:rsidP="00D5126B">
            <w:pPr>
              <w:spacing w:after="0" w:line="240" w:lineRule="auto"/>
              <w:rPr>
                <w:rFonts w:ascii="Times New Roman" w:eastAsia="Times New Roman" w:hAnsi="Times New Roman" w:cs="Times New Roman"/>
                <w:sz w:val="20"/>
                <w:szCs w:val="20"/>
                <w:lang w:eastAsia="pt-BR"/>
              </w:rPr>
            </w:pPr>
          </w:p>
        </w:tc>
        <w:tc>
          <w:tcPr>
            <w:tcW w:w="916" w:type="dxa"/>
            <w:tcBorders>
              <w:top w:val="single" w:sz="6" w:space="0" w:color="auto"/>
              <w:left w:val="single" w:sz="4" w:space="0" w:color="auto"/>
              <w:bottom w:val="single" w:sz="6" w:space="0" w:color="auto"/>
              <w:right w:val="single" w:sz="6" w:space="0" w:color="auto"/>
            </w:tcBorders>
          </w:tcPr>
          <w:p w14:paraId="1F6BCF3A" w14:textId="77777777" w:rsidR="00D5126B" w:rsidRPr="006F393E" w:rsidRDefault="00D5126B" w:rsidP="00D5126B">
            <w:pPr>
              <w:spacing w:after="0" w:line="240" w:lineRule="auto"/>
              <w:rPr>
                <w:rFonts w:ascii="Times New Roman" w:eastAsia="Times New Roman" w:hAnsi="Times New Roman" w:cs="Times New Roman"/>
                <w:sz w:val="20"/>
                <w:szCs w:val="20"/>
                <w:lang w:eastAsia="pt-BR"/>
              </w:rPr>
            </w:pPr>
          </w:p>
        </w:tc>
        <w:tc>
          <w:tcPr>
            <w:tcW w:w="3461" w:type="dxa"/>
            <w:tcBorders>
              <w:top w:val="single" w:sz="6" w:space="0" w:color="auto"/>
              <w:left w:val="single" w:sz="6" w:space="0" w:color="auto"/>
              <w:bottom w:val="single" w:sz="6" w:space="0" w:color="auto"/>
              <w:right w:val="single" w:sz="4" w:space="0" w:color="auto"/>
            </w:tcBorders>
          </w:tcPr>
          <w:p w14:paraId="05F9B8F8" w14:textId="77777777" w:rsidR="00D5126B" w:rsidRPr="006F393E" w:rsidRDefault="00D5126B" w:rsidP="00D5126B">
            <w:pPr>
              <w:spacing w:after="0" w:line="240" w:lineRule="auto"/>
              <w:rPr>
                <w:rFonts w:ascii="Times New Roman" w:eastAsia="Times New Roman" w:hAnsi="Times New Roman" w:cs="Times New Roman"/>
                <w:sz w:val="20"/>
                <w:szCs w:val="20"/>
                <w:lang w:eastAsia="pt-BR"/>
              </w:rPr>
            </w:pPr>
          </w:p>
        </w:tc>
      </w:tr>
      <w:tr w:rsidR="00D5126B" w:rsidRPr="006F393E" w14:paraId="463759CE" w14:textId="77777777" w:rsidTr="00F44B17">
        <w:trPr>
          <w:trHeight w:val="283"/>
        </w:trPr>
        <w:tc>
          <w:tcPr>
            <w:tcW w:w="3760" w:type="dxa"/>
            <w:gridSpan w:val="2"/>
            <w:tcBorders>
              <w:top w:val="single" w:sz="6" w:space="0" w:color="auto"/>
              <w:left w:val="single" w:sz="6" w:space="0" w:color="auto"/>
              <w:bottom w:val="single" w:sz="6" w:space="0" w:color="auto"/>
              <w:right w:val="single" w:sz="6" w:space="0" w:color="auto"/>
            </w:tcBorders>
            <w:hideMark/>
          </w:tcPr>
          <w:p w14:paraId="37CF6108" w14:textId="77777777" w:rsidR="00D5126B" w:rsidRPr="006F393E" w:rsidRDefault="00D5126B" w:rsidP="00D5126B">
            <w:pPr>
              <w:spacing w:after="0" w:line="240" w:lineRule="auto"/>
              <w:rPr>
                <w:rFonts w:ascii="Times New Roman" w:eastAsia="Times New Roman" w:hAnsi="Times New Roman" w:cs="Times New Roman"/>
                <w:sz w:val="20"/>
                <w:szCs w:val="20"/>
                <w:lang w:eastAsia="pt-BR"/>
              </w:rPr>
            </w:pPr>
            <w:r w:rsidRPr="006F393E">
              <w:rPr>
                <w:rFonts w:ascii="Times New Roman" w:eastAsia="Times New Roman" w:hAnsi="Times New Roman" w:cs="Times New Roman"/>
                <w:sz w:val="20"/>
                <w:szCs w:val="20"/>
                <w:lang w:eastAsia="pt-BR"/>
              </w:rPr>
              <w:t>Absorção</w:t>
            </w:r>
          </w:p>
        </w:tc>
        <w:tc>
          <w:tcPr>
            <w:tcW w:w="927" w:type="dxa"/>
            <w:tcBorders>
              <w:top w:val="single" w:sz="6" w:space="0" w:color="auto"/>
              <w:left w:val="single" w:sz="6" w:space="0" w:color="auto"/>
              <w:bottom w:val="single" w:sz="6" w:space="0" w:color="auto"/>
              <w:right w:val="single" w:sz="4" w:space="0" w:color="auto"/>
            </w:tcBorders>
          </w:tcPr>
          <w:p w14:paraId="29CA4BC5" w14:textId="77777777" w:rsidR="00D5126B" w:rsidRPr="006F393E" w:rsidRDefault="00D5126B" w:rsidP="00D5126B">
            <w:pPr>
              <w:spacing w:after="0" w:line="240" w:lineRule="auto"/>
              <w:rPr>
                <w:rFonts w:ascii="Times New Roman" w:eastAsia="Times New Roman" w:hAnsi="Times New Roman" w:cs="Times New Roman"/>
                <w:sz w:val="20"/>
                <w:szCs w:val="20"/>
                <w:lang w:eastAsia="pt-BR"/>
              </w:rPr>
            </w:pPr>
          </w:p>
        </w:tc>
        <w:tc>
          <w:tcPr>
            <w:tcW w:w="916" w:type="dxa"/>
            <w:tcBorders>
              <w:top w:val="single" w:sz="6" w:space="0" w:color="auto"/>
              <w:left w:val="single" w:sz="4" w:space="0" w:color="auto"/>
              <w:bottom w:val="single" w:sz="6" w:space="0" w:color="auto"/>
              <w:right w:val="single" w:sz="6" w:space="0" w:color="auto"/>
            </w:tcBorders>
          </w:tcPr>
          <w:p w14:paraId="50C99291" w14:textId="77777777" w:rsidR="00D5126B" w:rsidRPr="006F393E" w:rsidRDefault="00D5126B" w:rsidP="00D5126B">
            <w:pPr>
              <w:spacing w:after="0" w:line="240" w:lineRule="auto"/>
              <w:rPr>
                <w:rFonts w:ascii="Times New Roman" w:eastAsia="Times New Roman" w:hAnsi="Times New Roman" w:cs="Times New Roman"/>
                <w:sz w:val="20"/>
                <w:szCs w:val="20"/>
                <w:lang w:eastAsia="pt-BR"/>
              </w:rPr>
            </w:pPr>
          </w:p>
        </w:tc>
        <w:tc>
          <w:tcPr>
            <w:tcW w:w="3461" w:type="dxa"/>
            <w:tcBorders>
              <w:top w:val="single" w:sz="6" w:space="0" w:color="auto"/>
              <w:left w:val="single" w:sz="6" w:space="0" w:color="auto"/>
              <w:bottom w:val="single" w:sz="6" w:space="0" w:color="auto"/>
              <w:right w:val="single" w:sz="4" w:space="0" w:color="auto"/>
            </w:tcBorders>
          </w:tcPr>
          <w:p w14:paraId="6008A1E3" w14:textId="77777777" w:rsidR="00D5126B" w:rsidRPr="006F393E" w:rsidRDefault="00D5126B" w:rsidP="00D5126B">
            <w:pPr>
              <w:spacing w:after="0" w:line="240" w:lineRule="auto"/>
              <w:rPr>
                <w:rFonts w:ascii="Times New Roman" w:eastAsia="Times New Roman" w:hAnsi="Times New Roman" w:cs="Times New Roman"/>
                <w:sz w:val="20"/>
                <w:szCs w:val="20"/>
                <w:lang w:eastAsia="pt-BR"/>
              </w:rPr>
            </w:pPr>
          </w:p>
        </w:tc>
      </w:tr>
      <w:tr w:rsidR="00D5126B" w:rsidRPr="006F393E" w14:paraId="3AAF8A16" w14:textId="77777777" w:rsidTr="00F44B17">
        <w:trPr>
          <w:trHeight w:val="283"/>
        </w:trPr>
        <w:tc>
          <w:tcPr>
            <w:tcW w:w="3760" w:type="dxa"/>
            <w:gridSpan w:val="2"/>
            <w:tcBorders>
              <w:top w:val="single" w:sz="6" w:space="0" w:color="auto"/>
              <w:left w:val="single" w:sz="6" w:space="0" w:color="auto"/>
              <w:bottom w:val="single" w:sz="6" w:space="0" w:color="auto"/>
              <w:right w:val="single" w:sz="6" w:space="0" w:color="auto"/>
            </w:tcBorders>
            <w:hideMark/>
          </w:tcPr>
          <w:p w14:paraId="547D1398" w14:textId="77777777" w:rsidR="00D5126B" w:rsidRPr="006F393E" w:rsidRDefault="00D5126B" w:rsidP="00D5126B">
            <w:pPr>
              <w:spacing w:after="0" w:line="240" w:lineRule="auto"/>
              <w:rPr>
                <w:rFonts w:ascii="Times New Roman" w:eastAsia="Times New Roman" w:hAnsi="Times New Roman" w:cs="Times New Roman"/>
                <w:sz w:val="20"/>
                <w:szCs w:val="20"/>
                <w:lang w:eastAsia="pt-BR"/>
              </w:rPr>
            </w:pPr>
            <w:r w:rsidRPr="006F393E">
              <w:rPr>
                <w:rFonts w:ascii="Times New Roman" w:eastAsia="Times New Roman" w:hAnsi="Times New Roman" w:cs="Times New Roman"/>
                <w:sz w:val="20"/>
                <w:szCs w:val="20"/>
                <w:lang w:eastAsia="pt-BR"/>
              </w:rPr>
              <w:t>Manutenção do formato</w:t>
            </w:r>
          </w:p>
        </w:tc>
        <w:tc>
          <w:tcPr>
            <w:tcW w:w="927" w:type="dxa"/>
            <w:tcBorders>
              <w:top w:val="single" w:sz="6" w:space="0" w:color="auto"/>
              <w:left w:val="single" w:sz="6" w:space="0" w:color="auto"/>
              <w:bottom w:val="single" w:sz="6" w:space="0" w:color="auto"/>
              <w:right w:val="single" w:sz="4" w:space="0" w:color="auto"/>
            </w:tcBorders>
          </w:tcPr>
          <w:p w14:paraId="5D658D4D" w14:textId="77777777" w:rsidR="00D5126B" w:rsidRPr="006F393E" w:rsidRDefault="00D5126B" w:rsidP="00D5126B">
            <w:pPr>
              <w:spacing w:after="0" w:line="240" w:lineRule="auto"/>
              <w:rPr>
                <w:rFonts w:ascii="Times New Roman" w:eastAsia="Times New Roman" w:hAnsi="Times New Roman" w:cs="Times New Roman"/>
                <w:sz w:val="20"/>
                <w:szCs w:val="20"/>
                <w:lang w:eastAsia="pt-BR"/>
              </w:rPr>
            </w:pPr>
          </w:p>
        </w:tc>
        <w:tc>
          <w:tcPr>
            <w:tcW w:w="916" w:type="dxa"/>
            <w:tcBorders>
              <w:top w:val="single" w:sz="6" w:space="0" w:color="auto"/>
              <w:left w:val="single" w:sz="4" w:space="0" w:color="auto"/>
              <w:bottom w:val="single" w:sz="6" w:space="0" w:color="auto"/>
              <w:right w:val="single" w:sz="6" w:space="0" w:color="auto"/>
            </w:tcBorders>
          </w:tcPr>
          <w:p w14:paraId="1BEAB012" w14:textId="77777777" w:rsidR="00D5126B" w:rsidRPr="006F393E" w:rsidRDefault="00D5126B" w:rsidP="00D5126B">
            <w:pPr>
              <w:spacing w:after="0" w:line="240" w:lineRule="auto"/>
              <w:rPr>
                <w:rFonts w:ascii="Times New Roman" w:eastAsia="Times New Roman" w:hAnsi="Times New Roman" w:cs="Times New Roman"/>
                <w:sz w:val="20"/>
                <w:szCs w:val="20"/>
                <w:lang w:eastAsia="pt-BR"/>
              </w:rPr>
            </w:pPr>
          </w:p>
        </w:tc>
        <w:tc>
          <w:tcPr>
            <w:tcW w:w="3461" w:type="dxa"/>
            <w:tcBorders>
              <w:top w:val="single" w:sz="6" w:space="0" w:color="auto"/>
              <w:left w:val="single" w:sz="6" w:space="0" w:color="auto"/>
              <w:bottom w:val="single" w:sz="6" w:space="0" w:color="auto"/>
              <w:right w:val="single" w:sz="4" w:space="0" w:color="auto"/>
            </w:tcBorders>
          </w:tcPr>
          <w:p w14:paraId="15716800" w14:textId="77777777" w:rsidR="00D5126B" w:rsidRPr="006F393E" w:rsidRDefault="00D5126B" w:rsidP="00D5126B">
            <w:pPr>
              <w:spacing w:after="0" w:line="240" w:lineRule="auto"/>
              <w:rPr>
                <w:rFonts w:ascii="Times New Roman" w:eastAsia="Times New Roman" w:hAnsi="Times New Roman" w:cs="Times New Roman"/>
                <w:sz w:val="20"/>
                <w:szCs w:val="20"/>
                <w:lang w:eastAsia="pt-BR"/>
              </w:rPr>
            </w:pPr>
          </w:p>
        </w:tc>
      </w:tr>
      <w:tr w:rsidR="00D5126B" w:rsidRPr="006F393E" w14:paraId="1D52B394" w14:textId="77777777" w:rsidTr="00F44B17">
        <w:trPr>
          <w:trHeight w:val="283"/>
        </w:trPr>
        <w:tc>
          <w:tcPr>
            <w:tcW w:w="3760" w:type="dxa"/>
            <w:gridSpan w:val="2"/>
            <w:tcBorders>
              <w:top w:val="single" w:sz="6" w:space="0" w:color="auto"/>
              <w:left w:val="single" w:sz="6" w:space="0" w:color="auto"/>
              <w:bottom w:val="single" w:sz="6" w:space="0" w:color="auto"/>
              <w:right w:val="single" w:sz="6" w:space="0" w:color="auto"/>
            </w:tcBorders>
            <w:hideMark/>
          </w:tcPr>
          <w:p w14:paraId="7B514FC5" w14:textId="77777777" w:rsidR="00D5126B" w:rsidRPr="006F393E" w:rsidRDefault="00D5126B" w:rsidP="00D5126B">
            <w:pPr>
              <w:spacing w:after="0" w:line="240" w:lineRule="auto"/>
              <w:rPr>
                <w:rFonts w:ascii="Times New Roman" w:eastAsia="Times New Roman" w:hAnsi="Times New Roman" w:cs="Times New Roman"/>
                <w:sz w:val="20"/>
                <w:szCs w:val="20"/>
                <w:lang w:eastAsia="pt-BR"/>
              </w:rPr>
            </w:pPr>
            <w:r w:rsidRPr="006F393E">
              <w:rPr>
                <w:rFonts w:ascii="Times New Roman" w:eastAsia="Times New Roman" w:hAnsi="Times New Roman" w:cs="Times New Roman"/>
                <w:sz w:val="20"/>
                <w:szCs w:val="20"/>
                <w:lang w:eastAsia="pt-BR"/>
              </w:rPr>
              <w:t>Acabamento</w:t>
            </w:r>
          </w:p>
        </w:tc>
        <w:tc>
          <w:tcPr>
            <w:tcW w:w="927" w:type="dxa"/>
            <w:tcBorders>
              <w:top w:val="single" w:sz="6" w:space="0" w:color="auto"/>
              <w:left w:val="single" w:sz="6" w:space="0" w:color="auto"/>
              <w:bottom w:val="single" w:sz="6" w:space="0" w:color="auto"/>
              <w:right w:val="single" w:sz="4" w:space="0" w:color="auto"/>
            </w:tcBorders>
          </w:tcPr>
          <w:p w14:paraId="796E3A57" w14:textId="77777777" w:rsidR="00D5126B" w:rsidRPr="006F393E" w:rsidRDefault="00D5126B" w:rsidP="00D5126B">
            <w:pPr>
              <w:spacing w:after="0" w:line="240" w:lineRule="auto"/>
              <w:rPr>
                <w:rFonts w:ascii="Times New Roman" w:eastAsia="Times New Roman" w:hAnsi="Times New Roman" w:cs="Times New Roman"/>
                <w:sz w:val="20"/>
                <w:szCs w:val="20"/>
                <w:lang w:eastAsia="pt-BR"/>
              </w:rPr>
            </w:pPr>
          </w:p>
        </w:tc>
        <w:tc>
          <w:tcPr>
            <w:tcW w:w="916" w:type="dxa"/>
            <w:tcBorders>
              <w:top w:val="single" w:sz="6" w:space="0" w:color="auto"/>
              <w:left w:val="single" w:sz="4" w:space="0" w:color="auto"/>
              <w:bottom w:val="single" w:sz="6" w:space="0" w:color="auto"/>
              <w:right w:val="single" w:sz="6" w:space="0" w:color="auto"/>
            </w:tcBorders>
          </w:tcPr>
          <w:p w14:paraId="14C10C86" w14:textId="77777777" w:rsidR="00D5126B" w:rsidRPr="006F393E" w:rsidRDefault="00D5126B" w:rsidP="00D5126B">
            <w:pPr>
              <w:spacing w:after="0" w:line="240" w:lineRule="auto"/>
              <w:rPr>
                <w:rFonts w:ascii="Times New Roman" w:eastAsia="Times New Roman" w:hAnsi="Times New Roman" w:cs="Times New Roman"/>
                <w:sz w:val="20"/>
                <w:szCs w:val="20"/>
                <w:lang w:eastAsia="pt-BR"/>
              </w:rPr>
            </w:pPr>
          </w:p>
        </w:tc>
        <w:tc>
          <w:tcPr>
            <w:tcW w:w="3461" w:type="dxa"/>
            <w:tcBorders>
              <w:top w:val="single" w:sz="6" w:space="0" w:color="auto"/>
              <w:left w:val="single" w:sz="6" w:space="0" w:color="auto"/>
              <w:bottom w:val="single" w:sz="6" w:space="0" w:color="auto"/>
              <w:right w:val="single" w:sz="4" w:space="0" w:color="auto"/>
            </w:tcBorders>
          </w:tcPr>
          <w:p w14:paraId="4D0A4054" w14:textId="77777777" w:rsidR="00D5126B" w:rsidRPr="006F393E" w:rsidRDefault="00D5126B" w:rsidP="00D5126B">
            <w:pPr>
              <w:spacing w:after="0" w:line="240" w:lineRule="auto"/>
              <w:rPr>
                <w:rFonts w:ascii="Times New Roman" w:eastAsia="Times New Roman" w:hAnsi="Times New Roman" w:cs="Times New Roman"/>
                <w:sz w:val="20"/>
                <w:szCs w:val="20"/>
                <w:lang w:eastAsia="pt-BR"/>
              </w:rPr>
            </w:pPr>
          </w:p>
        </w:tc>
      </w:tr>
      <w:tr w:rsidR="00D5126B" w:rsidRPr="006F393E" w14:paraId="5E734A3A" w14:textId="77777777" w:rsidTr="00F44B17">
        <w:trPr>
          <w:trHeight w:val="283"/>
        </w:trPr>
        <w:tc>
          <w:tcPr>
            <w:tcW w:w="3760" w:type="dxa"/>
            <w:gridSpan w:val="2"/>
            <w:tcBorders>
              <w:top w:val="single" w:sz="6" w:space="0" w:color="auto"/>
              <w:left w:val="single" w:sz="6" w:space="0" w:color="auto"/>
              <w:bottom w:val="single" w:sz="6" w:space="0" w:color="auto"/>
              <w:right w:val="single" w:sz="6" w:space="0" w:color="auto"/>
            </w:tcBorders>
          </w:tcPr>
          <w:p w14:paraId="08BFFF2C" w14:textId="77777777" w:rsidR="00D5126B" w:rsidRPr="006F393E" w:rsidRDefault="00D5126B" w:rsidP="00D5126B">
            <w:pPr>
              <w:spacing w:after="0" w:line="240" w:lineRule="auto"/>
              <w:rPr>
                <w:rFonts w:ascii="Times New Roman" w:eastAsia="Times New Roman" w:hAnsi="Times New Roman" w:cs="Times New Roman"/>
                <w:sz w:val="20"/>
                <w:szCs w:val="20"/>
                <w:lang w:eastAsia="pt-BR"/>
              </w:rPr>
            </w:pPr>
          </w:p>
        </w:tc>
        <w:tc>
          <w:tcPr>
            <w:tcW w:w="927" w:type="dxa"/>
            <w:tcBorders>
              <w:top w:val="single" w:sz="6" w:space="0" w:color="auto"/>
              <w:left w:val="single" w:sz="6" w:space="0" w:color="auto"/>
              <w:bottom w:val="single" w:sz="6" w:space="0" w:color="auto"/>
              <w:right w:val="single" w:sz="4" w:space="0" w:color="auto"/>
            </w:tcBorders>
          </w:tcPr>
          <w:p w14:paraId="48ACFC9F" w14:textId="77777777" w:rsidR="00D5126B" w:rsidRPr="006F393E" w:rsidRDefault="00D5126B" w:rsidP="00D5126B">
            <w:pPr>
              <w:spacing w:after="0" w:line="240" w:lineRule="auto"/>
              <w:rPr>
                <w:rFonts w:ascii="Times New Roman" w:eastAsia="Times New Roman" w:hAnsi="Times New Roman" w:cs="Times New Roman"/>
                <w:sz w:val="20"/>
                <w:szCs w:val="20"/>
                <w:lang w:eastAsia="pt-BR"/>
              </w:rPr>
            </w:pPr>
          </w:p>
        </w:tc>
        <w:tc>
          <w:tcPr>
            <w:tcW w:w="916" w:type="dxa"/>
            <w:tcBorders>
              <w:top w:val="single" w:sz="6" w:space="0" w:color="auto"/>
              <w:left w:val="single" w:sz="4" w:space="0" w:color="auto"/>
              <w:bottom w:val="single" w:sz="4" w:space="0" w:color="auto"/>
              <w:right w:val="single" w:sz="6" w:space="0" w:color="auto"/>
            </w:tcBorders>
          </w:tcPr>
          <w:p w14:paraId="2F643E19" w14:textId="77777777" w:rsidR="00D5126B" w:rsidRPr="006F393E" w:rsidRDefault="00D5126B" w:rsidP="00D5126B">
            <w:pPr>
              <w:spacing w:after="0" w:line="240" w:lineRule="auto"/>
              <w:rPr>
                <w:rFonts w:ascii="Times New Roman" w:eastAsia="Times New Roman" w:hAnsi="Times New Roman" w:cs="Times New Roman"/>
                <w:sz w:val="20"/>
                <w:szCs w:val="20"/>
                <w:lang w:eastAsia="pt-BR"/>
              </w:rPr>
            </w:pPr>
          </w:p>
        </w:tc>
        <w:tc>
          <w:tcPr>
            <w:tcW w:w="3461" w:type="dxa"/>
            <w:tcBorders>
              <w:top w:val="single" w:sz="6" w:space="0" w:color="auto"/>
              <w:left w:val="single" w:sz="6" w:space="0" w:color="auto"/>
              <w:bottom w:val="single" w:sz="4" w:space="0" w:color="auto"/>
              <w:right w:val="single" w:sz="4" w:space="0" w:color="auto"/>
            </w:tcBorders>
          </w:tcPr>
          <w:p w14:paraId="33AF12DC" w14:textId="77777777" w:rsidR="00D5126B" w:rsidRPr="006F393E" w:rsidRDefault="00D5126B" w:rsidP="00D5126B">
            <w:pPr>
              <w:spacing w:after="0" w:line="240" w:lineRule="auto"/>
              <w:rPr>
                <w:rFonts w:ascii="Times New Roman" w:eastAsia="Times New Roman" w:hAnsi="Times New Roman" w:cs="Times New Roman"/>
                <w:sz w:val="20"/>
                <w:szCs w:val="20"/>
                <w:lang w:eastAsia="pt-BR"/>
              </w:rPr>
            </w:pPr>
          </w:p>
        </w:tc>
      </w:tr>
    </w:tbl>
    <w:p w14:paraId="07F377C7" w14:textId="77777777" w:rsidR="00D5126B" w:rsidRPr="006F393E" w:rsidRDefault="00D5126B" w:rsidP="00D5126B">
      <w:pPr>
        <w:spacing w:after="0" w:line="240" w:lineRule="auto"/>
        <w:rPr>
          <w:rFonts w:ascii="Times New Roman" w:eastAsia="Times New Roman" w:hAnsi="Times New Roman" w:cs="Times New Roman"/>
          <w:sz w:val="20"/>
          <w:szCs w:val="20"/>
          <w:lang w:eastAsia="pt-BR"/>
        </w:rPr>
      </w:pPr>
    </w:p>
    <w:p w14:paraId="2246C591" w14:textId="77777777" w:rsidR="00D5126B" w:rsidRPr="006F393E" w:rsidRDefault="00D5126B" w:rsidP="00D5126B">
      <w:pPr>
        <w:spacing w:after="0" w:line="240" w:lineRule="auto"/>
        <w:rPr>
          <w:rFonts w:ascii="Times New Roman" w:eastAsia="Times New Roman" w:hAnsi="Times New Roman" w:cs="Times New Roman"/>
          <w:sz w:val="20"/>
          <w:szCs w:val="20"/>
          <w:lang w:eastAsia="pt-BR"/>
        </w:rPr>
      </w:pPr>
    </w:p>
    <w:tbl>
      <w:tblPr>
        <w:tblW w:w="9105"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105"/>
      </w:tblGrid>
      <w:tr w:rsidR="00D5126B" w:rsidRPr="006F393E" w14:paraId="29719B08" w14:textId="77777777" w:rsidTr="00F44B17">
        <w:trPr>
          <w:trHeight w:val="1526"/>
        </w:trPr>
        <w:tc>
          <w:tcPr>
            <w:tcW w:w="9105" w:type="dxa"/>
          </w:tcPr>
          <w:p w14:paraId="10160EF7" w14:textId="77777777" w:rsidR="00D5126B" w:rsidRPr="006F393E" w:rsidRDefault="00D5126B" w:rsidP="00D5126B">
            <w:pPr>
              <w:spacing w:before="120" w:after="0" w:line="240" w:lineRule="auto"/>
              <w:rPr>
                <w:rFonts w:ascii="Times New Roman" w:eastAsia="Times New Roman" w:hAnsi="Times New Roman" w:cs="Times New Roman"/>
                <w:sz w:val="20"/>
                <w:szCs w:val="20"/>
                <w:lang w:eastAsia="pt-BR"/>
              </w:rPr>
            </w:pPr>
            <w:r w:rsidRPr="006F393E">
              <w:rPr>
                <w:rFonts w:ascii="Times New Roman" w:eastAsia="Times New Roman" w:hAnsi="Times New Roman" w:cs="Times New Roman"/>
                <w:sz w:val="20"/>
                <w:szCs w:val="20"/>
                <w:lang w:eastAsia="pt-BR"/>
              </w:rPr>
              <w:t>Outras observações:</w:t>
            </w:r>
          </w:p>
          <w:p w14:paraId="3948D18E" w14:textId="77777777" w:rsidR="00D5126B" w:rsidRPr="006F393E" w:rsidRDefault="00D5126B" w:rsidP="00D5126B">
            <w:pPr>
              <w:spacing w:after="0" w:line="240" w:lineRule="auto"/>
              <w:rPr>
                <w:rFonts w:ascii="Times New Roman" w:eastAsia="Times New Roman" w:hAnsi="Times New Roman" w:cs="Times New Roman"/>
                <w:sz w:val="20"/>
                <w:szCs w:val="20"/>
                <w:lang w:eastAsia="pt-BR"/>
              </w:rPr>
            </w:pPr>
          </w:p>
          <w:p w14:paraId="399BF46D" w14:textId="77777777" w:rsidR="00D5126B" w:rsidRPr="006F393E" w:rsidRDefault="00D5126B" w:rsidP="00D5126B">
            <w:pPr>
              <w:spacing w:after="0" w:line="240" w:lineRule="auto"/>
              <w:rPr>
                <w:rFonts w:ascii="Times New Roman" w:eastAsia="Times New Roman" w:hAnsi="Times New Roman" w:cs="Times New Roman"/>
                <w:sz w:val="20"/>
                <w:szCs w:val="20"/>
                <w:lang w:eastAsia="pt-BR"/>
              </w:rPr>
            </w:pPr>
          </w:p>
          <w:p w14:paraId="2EFCCA26" w14:textId="77777777" w:rsidR="00D5126B" w:rsidRPr="006F393E" w:rsidRDefault="00D5126B" w:rsidP="00D5126B">
            <w:pPr>
              <w:spacing w:after="0" w:line="240" w:lineRule="auto"/>
              <w:rPr>
                <w:rFonts w:ascii="Times New Roman" w:eastAsia="Times New Roman" w:hAnsi="Times New Roman" w:cs="Times New Roman"/>
                <w:sz w:val="20"/>
                <w:szCs w:val="20"/>
                <w:lang w:eastAsia="pt-BR"/>
              </w:rPr>
            </w:pPr>
            <w:r w:rsidRPr="006F393E">
              <w:rPr>
                <w:rFonts w:ascii="Times New Roman" w:eastAsia="Times New Roman" w:hAnsi="Times New Roman" w:cs="Times New Roman"/>
                <w:sz w:val="20"/>
                <w:szCs w:val="20"/>
                <w:lang w:eastAsia="pt-BR"/>
              </w:rPr>
              <w:t>Produto atende suas necessidades?         Sim  (  )   Não  (  )</w:t>
            </w:r>
          </w:p>
          <w:p w14:paraId="32E3D166" w14:textId="77777777" w:rsidR="00D5126B" w:rsidRPr="006F393E" w:rsidRDefault="00D5126B" w:rsidP="00D5126B">
            <w:pPr>
              <w:spacing w:after="0" w:line="240" w:lineRule="auto"/>
              <w:rPr>
                <w:rFonts w:ascii="Times New Roman" w:eastAsia="Times New Roman" w:hAnsi="Times New Roman" w:cs="Times New Roman"/>
                <w:b/>
                <w:sz w:val="20"/>
                <w:szCs w:val="20"/>
                <w:lang w:eastAsia="pt-BR"/>
              </w:rPr>
            </w:pPr>
          </w:p>
          <w:p w14:paraId="68E4F55E" w14:textId="77777777" w:rsidR="00D5126B" w:rsidRPr="006F393E" w:rsidRDefault="00D5126B" w:rsidP="00D5126B">
            <w:pPr>
              <w:spacing w:after="0" w:line="240" w:lineRule="auto"/>
              <w:rPr>
                <w:rFonts w:ascii="Times New Roman" w:eastAsia="Times New Roman" w:hAnsi="Times New Roman" w:cs="Times New Roman"/>
                <w:sz w:val="20"/>
                <w:szCs w:val="20"/>
                <w:lang w:eastAsia="pt-BR"/>
              </w:rPr>
            </w:pPr>
            <w:r w:rsidRPr="006F393E">
              <w:rPr>
                <w:rFonts w:ascii="Times New Roman" w:eastAsia="Times New Roman" w:hAnsi="Times New Roman" w:cs="Times New Roman"/>
                <w:sz w:val="20"/>
                <w:szCs w:val="20"/>
                <w:lang w:eastAsia="pt-BR"/>
              </w:rPr>
              <w:t>Avaliador__________________________________________Data:________________________</w:t>
            </w:r>
          </w:p>
          <w:p w14:paraId="32A603A5" w14:textId="77777777" w:rsidR="00D5126B" w:rsidRPr="006F393E" w:rsidRDefault="00D5126B" w:rsidP="00D5126B">
            <w:pPr>
              <w:spacing w:after="0" w:line="240" w:lineRule="auto"/>
              <w:rPr>
                <w:rFonts w:ascii="Times New Roman" w:eastAsia="Times New Roman" w:hAnsi="Times New Roman" w:cs="Times New Roman"/>
                <w:sz w:val="20"/>
                <w:szCs w:val="20"/>
                <w:lang w:eastAsia="pt-BR"/>
              </w:rPr>
            </w:pPr>
            <w:r w:rsidRPr="006F393E">
              <w:rPr>
                <w:rFonts w:ascii="Times New Roman" w:eastAsia="Times New Roman" w:hAnsi="Times New Roman" w:cs="Times New Roman"/>
                <w:sz w:val="20"/>
                <w:szCs w:val="20"/>
                <w:lang w:eastAsia="pt-BR"/>
              </w:rPr>
              <w:t xml:space="preserve"> (carimbo/assinatura)</w:t>
            </w:r>
          </w:p>
          <w:p w14:paraId="25E6AB62" w14:textId="77777777" w:rsidR="00D5126B" w:rsidRPr="006F393E" w:rsidRDefault="00D5126B" w:rsidP="00D5126B">
            <w:pPr>
              <w:spacing w:after="0" w:line="240" w:lineRule="auto"/>
              <w:rPr>
                <w:rFonts w:ascii="Times New Roman" w:eastAsia="Times New Roman" w:hAnsi="Times New Roman" w:cs="Times New Roman"/>
                <w:sz w:val="20"/>
                <w:szCs w:val="20"/>
                <w:lang w:eastAsia="pt-BR"/>
              </w:rPr>
            </w:pPr>
          </w:p>
          <w:p w14:paraId="1D498B4C" w14:textId="77777777" w:rsidR="00D5126B" w:rsidRPr="006F393E" w:rsidRDefault="00D5126B" w:rsidP="00D5126B">
            <w:pPr>
              <w:spacing w:after="0" w:line="240" w:lineRule="auto"/>
              <w:rPr>
                <w:rFonts w:ascii="Times New Roman" w:eastAsia="Times New Roman" w:hAnsi="Times New Roman" w:cs="Times New Roman"/>
                <w:sz w:val="20"/>
                <w:szCs w:val="20"/>
                <w:lang w:eastAsia="pt-BR"/>
              </w:rPr>
            </w:pPr>
          </w:p>
        </w:tc>
      </w:tr>
    </w:tbl>
    <w:p w14:paraId="06555322" w14:textId="77777777" w:rsidR="00D5126B" w:rsidRDefault="00D5126B" w:rsidP="00D5126B"/>
    <w:p w14:paraId="1262EEEF" w14:textId="77777777" w:rsidR="00D5126B" w:rsidRDefault="00D5126B" w:rsidP="00D5126B"/>
    <w:p w14:paraId="78750769" w14:textId="77777777" w:rsidR="00D5126B" w:rsidRDefault="00D5126B" w:rsidP="00D5126B"/>
    <w:p w14:paraId="3CAA3703" w14:textId="77777777" w:rsidR="00D5126B" w:rsidRDefault="00D5126B" w:rsidP="00D5126B"/>
    <w:p w14:paraId="690D4F45" w14:textId="77777777" w:rsidR="00D5126B" w:rsidRDefault="00D5126B" w:rsidP="00D5126B">
      <w:pPr>
        <w:tabs>
          <w:tab w:val="left" w:pos="345"/>
          <w:tab w:val="center" w:pos="4419"/>
          <w:tab w:val="right" w:pos="8838"/>
        </w:tabs>
        <w:spacing w:after="0" w:line="240" w:lineRule="auto"/>
        <w:jc w:val="center"/>
        <w:rPr>
          <w:rFonts w:ascii="Times New Roman" w:eastAsia="Times New Roman" w:hAnsi="Times New Roman" w:cs="Times New Roman"/>
          <w:b/>
          <w:sz w:val="20"/>
          <w:szCs w:val="20"/>
          <w:u w:val="single"/>
          <w:lang w:eastAsia="pt-BR"/>
        </w:rPr>
      </w:pPr>
    </w:p>
    <w:p w14:paraId="3EA6FA76" w14:textId="77777777" w:rsidR="00D5126B" w:rsidRDefault="00D5126B" w:rsidP="00D5126B">
      <w:pPr>
        <w:tabs>
          <w:tab w:val="left" w:pos="345"/>
          <w:tab w:val="center" w:pos="4419"/>
          <w:tab w:val="right" w:pos="8838"/>
        </w:tabs>
        <w:spacing w:after="0" w:line="240" w:lineRule="auto"/>
        <w:jc w:val="center"/>
        <w:rPr>
          <w:rFonts w:ascii="Times New Roman" w:eastAsia="Times New Roman" w:hAnsi="Times New Roman" w:cs="Times New Roman"/>
          <w:b/>
          <w:sz w:val="20"/>
          <w:szCs w:val="20"/>
          <w:u w:val="single"/>
          <w:lang w:eastAsia="pt-BR"/>
        </w:rPr>
      </w:pPr>
    </w:p>
    <w:p w14:paraId="26E34607" w14:textId="77777777" w:rsidR="00D5126B" w:rsidRPr="00270060" w:rsidRDefault="00D5126B" w:rsidP="00D5126B">
      <w:pPr>
        <w:tabs>
          <w:tab w:val="left" w:pos="345"/>
          <w:tab w:val="center" w:pos="4419"/>
          <w:tab w:val="right" w:pos="8838"/>
        </w:tabs>
        <w:spacing w:after="0" w:line="240" w:lineRule="auto"/>
        <w:jc w:val="center"/>
        <w:rPr>
          <w:rFonts w:ascii="Times New Roman" w:eastAsia="Times New Roman" w:hAnsi="Times New Roman" w:cs="Times New Roman"/>
          <w:b/>
          <w:sz w:val="20"/>
          <w:szCs w:val="20"/>
          <w:u w:val="single"/>
          <w:lang w:eastAsia="pt-BR"/>
        </w:rPr>
      </w:pPr>
      <w:r w:rsidRPr="00270060">
        <w:rPr>
          <w:rFonts w:ascii="Times New Roman" w:eastAsia="Times New Roman" w:hAnsi="Times New Roman" w:cs="Times New Roman"/>
          <w:b/>
          <w:sz w:val="20"/>
          <w:szCs w:val="20"/>
          <w:u w:val="single"/>
          <w:lang w:eastAsia="pt-BR"/>
        </w:rPr>
        <w:t>REQUISITOS A SEREM  AVALIADOS NAS AMOSTRAS</w:t>
      </w:r>
    </w:p>
    <w:p w14:paraId="7802471E" w14:textId="77777777" w:rsidR="00D5126B" w:rsidRPr="00270060" w:rsidRDefault="00D5126B" w:rsidP="00D5126B">
      <w:pPr>
        <w:tabs>
          <w:tab w:val="left" w:pos="345"/>
          <w:tab w:val="center" w:pos="4419"/>
          <w:tab w:val="right" w:pos="8838"/>
        </w:tabs>
        <w:spacing w:after="120" w:line="240" w:lineRule="auto"/>
        <w:jc w:val="center"/>
        <w:rPr>
          <w:rFonts w:ascii="Times New Roman" w:eastAsia="Times New Roman" w:hAnsi="Times New Roman" w:cs="Times New Roman"/>
          <w:b/>
          <w:sz w:val="20"/>
          <w:szCs w:val="20"/>
          <w:u w:val="single"/>
          <w:lang w:eastAsia="pt-BR"/>
        </w:rPr>
      </w:pPr>
      <w:r w:rsidRPr="00270060">
        <w:rPr>
          <w:rFonts w:ascii="Times New Roman" w:eastAsia="Times New Roman" w:hAnsi="Times New Roman" w:cs="Times New Roman"/>
          <w:b/>
          <w:sz w:val="20"/>
          <w:szCs w:val="20"/>
          <w:u w:val="single"/>
          <w:lang w:eastAsia="pt-BR"/>
        </w:rPr>
        <w:t>DE PRODUTOS MÉDICO HOSPITALARES</w:t>
      </w:r>
    </w:p>
    <w:p w14:paraId="0A6F3C2B" w14:textId="77777777" w:rsidR="00D5126B" w:rsidRPr="00270060" w:rsidRDefault="00D5126B" w:rsidP="00F44B17">
      <w:pPr>
        <w:tabs>
          <w:tab w:val="left" w:pos="345"/>
          <w:tab w:val="center" w:pos="4419"/>
          <w:tab w:val="right" w:pos="8838"/>
        </w:tabs>
        <w:spacing w:after="120" w:line="240" w:lineRule="auto"/>
        <w:jc w:val="both"/>
        <w:rPr>
          <w:rFonts w:ascii="Times New Roman" w:eastAsia="Times New Roman" w:hAnsi="Times New Roman" w:cs="Times New Roman"/>
          <w:b/>
          <w:sz w:val="20"/>
          <w:szCs w:val="20"/>
          <w:u w:val="single"/>
          <w:lang w:eastAsia="pt-BR"/>
        </w:rPr>
      </w:pPr>
    </w:p>
    <w:p w14:paraId="6863F13F" w14:textId="77777777" w:rsidR="00D5126B" w:rsidRPr="00270060" w:rsidRDefault="00D5126B" w:rsidP="00F44B17">
      <w:pPr>
        <w:tabs>
          <w:tab w:val="left" w:pos="345"/>
          <w:tab w:val="center" w:pos="4419"/>
          <w:tab w:val="right" w:pos="8838"/>
        </w:tabs>
        <w:spacing w:after="120" w:line="240" w:lineRule="auto"/>
        <w:ind w:left="-567" w:firstLine="567"/>
        <w:jc w:val="both"/>
        <w:rPr>
          <w:rFonts w:ascii="Times New Roman" w:eastAsia="Times New Roman" w:hAnsi="Times New Roman" w:cs="Times New Roman"/>
          <w:b/>
          <w:sz w:val="20"/>
          <w:szCs w:val="20"/>
          <w:lang w:eastAsia="pt-BR"/>
        </w:rPr>
      </w:pPr>
      <w:r w:rsidRPr="00270060">
        <w:rPr>
          <w:rFonts w:ascii="Times New Roman" w:eastAsia="Times New Roman" w:hAnsi="Times New Roman" w:cs="Times New Roman"/>
          <w:b/>
          <w:sz w:val="20"/>
          <w:szCs w:val="20"/>
          <w:lang w:eastAsia="pt-BR"/>
        </w:rPr>
        <w:t xml:space="preserve">Processo:                                  Pregão:                                        </w:t>
      </w:r>
      <w:r>
        <w:rPr>
          <w:rFonts w:ascii="Times New Roman" w:eastAsia="Times New Roman" w:hAnsi="Times New Roman" w:cs="Times New Roman"/>
          <w:b/>
          <w:sz w:val="20"/>
          <w:szCs w:val="20"/>
          <w:lang w:eastAsia="pt-BR"/>
        </w:rPr>
        <w:t xml:space="preserve">                     </w:t>
      </w:r>
      <w:r w:rsidRPr="00270060">
        <w:rPr>
          <w:rFonts w:ascii="Times New Roman" w:eastAsia="Times New Roman" w:hAnsi="Times New Roman" w:cs="Times New Roman"/>
          <w:b/>
          <w:sz w:val="20"/>
          <w:szCs w:val="20"/>
          <w:lang w:eastAsia="pt-BR"/>
        </w:rPr>
        <w:t xml:space="preserve"> </w:t>
      </w:r>
      <w:r>
        <w:rPr>
          <w:rFonts w:ascii="Times New Roman" w:eastAsia="Times New Roman" w:hAnsi="Times New Roman" w:cs="Times New Roman"/>
          <w:b/>
          <w:sz w:val="20"/>
          <w:szCs w:val="20"/>
          <w:lang w:eastAsia="pt-BR"/>
        </w:rPr>
        <w:t xml:space="preserve">                    </w:t>
      </w:r>
      <w:r w:rsidRPr="00270060">
        <w:rPr>
          <w:rFonts w:ascii="Times New Roman" w:eastAsia="Times New Roman" w:hAnsi="Times New Roman" w:cs="Times New Roman"/>
          <w:b/>
          <w:sz w:val="20"/>
          <w:szCs w:val="20"/>
          <w:lang w:eastAsia="pt-BR"/>
        </w:rPr>
        <w:t xml:space="preserve"> Item: </w:t>
      </w:r>
      <w:r>
        <w:rPr>
          <w:rFonts w:ascii="Times New Roman" w:eastAsia="Times New Roman" w:hAnsi="Times New Roman" w:cs="Times New Roman"/>
          <w:b/>
          <w:sz w:val="20"/>
          <w:szCs w:val="20"/>
          <w:lang w:eastAsia="pt-BR"/>
        </w:rPr>
        <w:t>02</w:t>
      </w:r>
    </w:p>
    <w:p w14:paraId="5D2ADD7E" w14:textId="77777777" w:rsidR="00D5126B" w:rsidRPr="00270060" w:rsidRDefault="00D5126B" w:rsidP="00F44B17">
      <w:pPr>
        <w:tabs>
          <w:tab w:val="left" w:pos="345"/>
          <w:tab w:val="center" w:pos="4419"/>
          <w:tab w:val="right" w:pos="8838"/>
        </w:tabs>
        <w:spacing w:after="120" w:line="240" w:lineRule="auto"/>
        <w:ind w:left="-567" w:firstLine="567"/>
        <w:jc w:val="both"/>
        <w:rPr>
          <w:rFonts w:ascii="Times New Roman" w:eastAsia="Times New Roman" w:hAnsi="Times New Roman" w:cs="Times New Roman"/>
          <w:b/>
          <w:sz w:val="20"/>
          <w:szCs w:val="20"/>
          <w:lang w:eastAsia="pt-BR"/>
        </w:rPr>
      </w:pPr>
    </w:p>
    <w:p w14:paraId="50802249" w14:textId="77777777" w:rsidR="00D5126B" w:rsidRPr="00270060" w:rsidRDefault="00D5126B" w:rsidP="00F44B17">
      <w:pPr>
        <w:tabs>
          <w:tab w:val="left" w:pos="345"/>
          <w:tab w:val="center" w:pos="4419"/>
          <w:tab w:val="right" w:pos="8838"/>
        </w:tabs>
        <w:spacing w:after="120" w:line="240" w:lineRule="auto"/>
        <w:jc w:val="both"/>
        <w:rPr>
          <w:rFonts w:ascii="Times New Roman" w:eastAsia="Times New Roman" w:hAnsi="Times New Roman" w:cs="Times New Roman"/>
          <w:b/>
          <w:sz w:val="20"/>
          <w:szCs w:val="20"/>
          <w:u w:val="single"/>
          <w:lang w:eastAsia="pt-BR"/>
        </w:rPr>
      </w:pPr>
      <w:r w:rsidRPr="00270060">
        <w:rPr>
          <w:rFonts w:ascii="Times New Roman" w:eastAsia="Times New Roman" w:hAnsi="Times New Roman" w:cs="Times New Roman"/>
          <w:b/>
          <w:sz w:val="20"/>
          <w:szCs w:val="20"/>
          <w:lang w:eastAsia="pt-BR"/>
        </w:rPr>
        <w:t>Código: 61150017- CONECTOR PARA COLETA MÚLTIPLAS DE SANGUE A VÁCUO, SISTEMA FECHADO EM CATETER PERIFÉRICO E CENTRAL, COMPOSTO DE ADAPTADOR PLÁSTICO TRANSPARENTE COM AGULHA LUER ADAPTER FIXA E COM CONECTOR LUER LOCK OU CONJUNTO PRÉ MONTADO COM ADAPTADOR  LUER ADAPTER FIXO COM O CONECTOR LUER LOCK.  LIVRE DE LÁTEX, ESTERIL, DESCARTAVEL, ATENDER AS NORMAS DE BIOSSEGURANÇA E A NR 32 DO MT. EMBALAGEM INDIVIDUAL EM MATERIAL QUE PROMOVA BARREIRA MICROBIANA E ABERTURA ASSÉPTICA, A APRESENTAÇÃO DO PRODUTO DEVERA OBEDECER A LEGISLAÇÃO VIGENTE, ANVISA/MS.</w:t>
      </w:r>
    </w:p>
    <w:p w14:paraId="5EB0197E" w14:textId="77777777" w:rsidR="00D5126B" w:rsidRPr="00270060" w:rsidRDefault="00D5126B" w:rsidP="00D5126B">
      <w:pPr>
        <w:spacing w:after="0" w:line="240" w:lineRule="auto"/>
        <w:rPr>
          <w:rFonts w:ascii="Times New Roman" w:eastAsia="Times New Roman" w:hAnsi="Times New Roman" w:cs="Times New Roman"/>
          <w:b/>
          <w:sz w:val="20"/>
          <w:szCs w:val="20"/>
          <w:lang w:eastAsia="pt-BR"/>
        </w:rPr>
      </w:pPr>
      <w:r w:rsidRPr="00270060">
        <w:rPr>
          <w:rFonts w:ascii="Times New Roman" w:eastAsia="Times New Roman" w:hAnsi="Times New Roman" w:cs="Times New Roman"/>
          <w:b/>
          <w:sz w:val="20"/>
          <w:szCs w:val="20"/>
          <w:lang w:eastAsia="pt-BR"/>
        </w:rPr>
        <w:t>Licitante /FOR:</w:t>
      </w:r>
    </w:p>
    <w:p w14:paraId="24CEE1D9" w14:textId="77777777" w:rsidR="00D5126B" w:rsidRPr="00270060" w:rsidRDefault="00D5126B" w:rsidP="00D5126B">
      <w:pPr>
        <w:spacing w:after="0" w:line="240" w:lineRule="auto"/>
        <w:rPr>
          <w:rFonts w:ascii="Times New Roman" w:eastAsia="Times New Roman" w:hAnsi="Times New Roman" w:cs="Times New Roman"/>
          <w:b/>
          <w:sz w:val="20"/>
          <w:szCs w:val="20"/>
          <w:lang w:eastAsia="pt-BR"/>
        </w:rPr>
      </w:pPr>
    </w:p>
    <w:p w14:paraId="2FBB0AF7" w14:textId="77777777" w:rsidR="00D5126B" w:rsidRPr="00270060" w:rsidRDefault="00D5126B" w:rsidP="00D5126B">
      <w:pPr>
        <w:spacing w:after="0" w:line="240" w:lineRule="auto"/>
        <w:rPr>
          <w:rFonts w:ascii="Times New Roman" w:eastAsia="Times New Roman" w:hAnsi="Times New Roman" w:cs="Times New Roman"/>
          <w:b/>
          <w:sz w:val="20"/>
          <w:szCs w:val="20"/>
          <w:lang w:eastAsia="pt-BR"/>
        </w:rPr>
      </w:pPr>
      <w:r w:rsidRPr="00270060">
        <w:rPr>
          <w:rFonts w:ascii="Times New Roman" w:eastAsia="Times New Roman" w:hAnsi="Times New Roman" w:cs="Times New Roman"/>
          <w:b/>
          <w:sz w:val="20"/>
          <w:szCs w:val="20"/>
          <w:lang w:eastAsia="pt-BR"/>
        </w:rPr>
        <w:t xml:space="preserve">Marca:                                                    Referência:                               </w:t>
      </w:r>
      <w:r>
        <w:rPr>
          <w:rFonts w:ascii="Times New Roman" w:eastAsia="Times New Roman" w:hAnsi="Times New Roman" w:cs="Times New Roman"/>
          <w:b/>
          <w:sz w:val="20"/>
          <w:szCs w:val="20"/>
          <w:lang w:eastAsia="pt-BR"/>
        </w:rPr>
        <w:t xml:space="preserve">                            Agrupamento</w:t>
      </w:r>
      <w:r w:rsidRPr="00270060">
        <w:rPr>
          <w:rFonts w:ascii="Times New Roman" w:eastAsia="Times New Roman" w:hAnsi="Times New Roman" w:cs="Times New Roman"/>
          <w:b/>
          <w:sz w:val="20"/>
          <w:szCs w:val="20"/>
          <w:lang w:eastAsia="pt-BR"/>
        </w:rPr>
        <w:t>:</w:t>
      </w:r>
    </w:p>
    <w:p w14:paraId="35A063FF" w14:textId="77777777" w:rsidR="00D5126B" w:rsidRPr="00270060" w:rsidRDefault="00D5126B" w:rsidP="00D5126B">
      <w:pPr>
        <w:spacing w:after="0" w:line="240" w:lineRule="auto"/>
        <w:rPr>
          <w:rFonts w:ascii="Times New Roman" w:eastAsia="Times New Roman" w:hAnsi="Times New Roman" w:cs="Times New Roman"/>
          <w:b/>
          <w:sz w:val="20"/>
          <w:szCs w:val="20"/>
          <w:lang w:eastAsia="pt-BR"/>
        </w:rPr>
      </w:pPr>
    </w:p>
    <w:p w14:paraId="6529054D" w14:textId="77777777" w:rsidR="00D5126B" w:rsidRPr="00270060" w:rsidRDefault="00D5126B" w:rsidP="00D5126B">
      <w:pPr>
        <w:spacing w:after="0" w:line="240" w:lineRule="auto"/>
        <w:rPr>
          <w:rFonts w:ascii="Times New Roman" w:eastAsia="Times New Roman" w:hAnsi="Times New Roman" w:cs="Times New Roman"/>
          <w:b/>
          <w:sz w:val="20"/>
          <w:szCs w:val="20"/>
          <w:lang w:eastAsia="pt-BR"/>
        </w:rPr>
      </w:pPr>
      <w:r w:rsidRPr="00270060">
        <w:rPr>
          <w:rFonts w:ascii="Times New Roman" w:eastAsia="Times New Roman" w:hAnsi="Times New Roman" w:cs="Times New Roman"/>
          <w:b/>
          <w:sz w:val="20"/>
          <w:szCs w:val="20"/>
          <w:lang w:eastAsia="pt-BR"/>
        </w:rPr>
        <w:t xml:space="preserve">Registro ANVISA:  </w:t>
      </w:r>
    </w:p>
    <w:p w14:paraId="71BD48BD" w14:textId="77777777" w:rsidR="00D5126B" w:rsidRPr="00270060" w:rsidRDefault="00D5126B" w:rsidP="00D5126B">
      <w:pPr>
        <w:numPr>
          <w:ilvl w:val="12"/>
          <w:numId w:val="0"/>
        </w:numPr>
        <w:spacing w:after="0" w:line="240" w:lineRule="auto"/>
        <w:rPr>
          <w:rFonts w:ascii="Times New Roman" w:eastAsia="Times New Roman" w:hAnsi="Times New Roman" w:cs="Times New Roman"/>
          <w:b/>
          <w:sz w:val="20"/>
          <w:szCs w:val="20"/>
          <w:u w:val="single"/>
          <w:lang w:eastAsia="pt-BR"/>
        </w:rPr>
      </w:pPr>
    </w:p>
    <w:p w14:paraId="059C7ED6" w14:textId="77777777" w:rsidR="00D5126B" w:rsidRPr="00270060" w:rsidRDefault="00D5126B" w:rsidP="00D5126B">
      <w:pPr>
        <w:numPr>
          <w:ilvl w:val="12"/>
          <w:numId w:val="0"/>
        </w:numPr>
        <w:spacing w:after="0" w:line="240" w:lineRule="auto"/>
        <w:rPr>
          <w:rFonts w:ascii="Times New Roman" w:eastAsia="Times New Roman" w:hAnsi="Times New Roman" w:cs="Times New Roman"/>
          <w:b/>
          <w:sz w:val="20"/>
          <w:szCs w:val="20"/>
          <w:u w:val="single"/>
          <w:lang w:eastAsia="pt-BR"/>
        </w:rPr>
      </w:pPr>
    </w:p>
    <w:tbl>
      <w:tblPr>
        <w:tblW w:w="9214" w:type="dxa"/>
        <w:tblInd w:w="-150" w:type="dxa"/>
        <w:tblLayout w:type="fixed"/>
        <w:tblCellMar>
          <w:left w:w="71" w:type="dxa"/>
          <w:right w:w="71" w:type="dxa"/>
        </w:tblCellMar>
        <w:tblLook w:val="04A0" w:firstRow="1" w:lastRow="0" w:firstColumn="1" w:lastColumn="0" w:noHBand="0" w:noVBand="1"/>
      </w:tblPr>
      <w:tblGrid>
        <w:gridCol w:w="1466"/>
        <w:gridCol w:w="2704"/>
        <w:gridCol w:w="997"/>
        <w:gridCol w:w="996"/>
        <w:gridCol w:w="3051"/>
      </w:tblGrid>
      <w:tr w:rsidR="00D5126B" w:rsidRPr="00270060" w14:paraId="15D5D9A6" w14:textId="77777777" w:rsidTr="00F44B17">
        <w:tc>
          <w:tcPr>
            <w:tcW w:w="4170" w:type="dxa"/>
            <w:gridSpan w:val="2"/>
            <w:tcBorders>
              <w:top w:val="single" w:sz="6" w:space="0" w:color="auto"/>
              <w:left w:val="single" w:sz="6" w:space="0" w:color="auto"/>
              <w:bottom w:val="single" w:sz="6" w:space="0" w:color="auto"/>
              <w:right w:val="single" w:sz="6" w:space="0" w:color="auto"/>
            </w:tcBorders>
            <w:vAlign w:val="center"/>
            <w:hideMark/>
          </w:tcPr>
          <w:p w14:paraId="5FBA9B1A" w14:textId="77777777" w:rsidR="00D5126B" w:rsidRPr="00270060" w:rsidRDefault="00D5126B" w:rsidP="00D5126B">
            <w:pPr>
              <w:numPr>
                <w:ilvl w:val="12"/>
                <w:numId w:val="0"/>
              </w:numPr>
              <w:spacing w:after="0" w:line="240" w:lineRule="auto"/>
              <w:jc w:val="center"/>
              <w:rPr>
                <w:rFonts w:ascii="Times New Roman" w:eastAsia="Times New Roman" w:hAnsi="Times New Roman" w:cs="Times New Roman"/>
                <w:sz w:val="20"/>
                <w:szCs w:val="20"/>
                <w:lang w:eastAsia="pt-BR"/>
              </w:rPr>
            </w:pPr>
            <w:r w:rsidRPr="00270060">
              <w:rPr>
                <w:rFonts w:ascii="Times New Roman" w:eastAsia="Times New Roman" w:hAnsi="Times New Roman" w:cs="Times New Roman"/>
                <w:sz w:val="20"/>
                <w:szCs w:val="20"/>
                <w:lang w:eastAsia="pt-BR"/>
              </w:rPr>
              <w:t>DISCRIMINAÇÃO DOS DADOS</w:t>
            </w:r>
          </w:p>
        </w:tc>
        <w:tc>
          <w:tcPr>
            <w:tcW w:w="997" w:type="dxa"/>
            <w:tcBorders>
              <w:top w:val="single" w:sz="6" w:space="0" w:color="auto"/>
              <w:left w:val="single" w:sz="6" w:space="0" w:color="auto"/>
              <w:bottom w:val="single" w:sz="6" w:space="0" w:color="auto"/>
              <w:right w:val="single" w:sz="4" w:space="0" w:color="auto"/>
            </w:tcBorders>
            <w:hideMark/>
          </w:tcPr>
          <w:p w14:paraId="14DD199A" w14:textId="77777777" w:rsidR="00D5126B" w:rsidRPr="00270060" w:rsidRDefault="00D5126B" w:rsidP="00D5126B">
            <w:pPr>
              <w:numPr>
                <w:ilvl w:val="12"/>
                <w:numId w:val="0"/>
              </w:numPr>
              <w:spacing w:after="0" w:line="240" w:lineRule="auto"/>
              <w:jc w:val="center"/>
              <w:rPr>
                <w:rFonts w:ascii="Times New Roman" w:eastAsia="Times New Roman" w:hAnsi="Times New Roman" w:cs="Times New Roman"/>
                <w:sz w:val="20"/>
                <w:szCs w:val="20"/>
                <w:lang w:eastAsia="pt-BR"/>
              </w:rPr>
            </w:pPr>
            <w:r w:rsidRPr="00270060">
              <w:rPr>
                <w:rFonts w:ascii="Times New Roman" w:eastAsia="Times New Roman" w:hAnsi="Times New Roman" w:cs="Times New Roman"/>
                <w:sz w:val="20"/>
                <w:szCs w:val="20"/>
                <w:lang w:eastAsia="pt-BR"/>
              </w:rPr>
              <w:t xml:space="preserve">Atende </w:t>
            </w:r>
          </w:p>
        </w:tc>
        <w:tc>
          <w:tcPr>
            <w:tcW w:w="996" w:type="dxa"/>
            <w:tcBorders>
              <w:top w:val="single" w:sz="4" w:space="0" w:color="auto"/>
              <w:left w:val="single" w:sz="4" w:space="0" w:color="auto"/>
              <w:bottom w:val="single" w:sz="4" w:space="0" w:color="auto"/>
              <w:right w:val="single" w:sz="4" w:space="0" w:color="auto"/>
            </w:tcBorders>
            <w:hideMark/>
          </w:tcPr>
          <w:p w14:paraId="012BE4AB" w14:textId="77777777" w:rsidR="00D5126B" w:rsidRPr="00270060" w:rsidRDefault="00D5126B" w:rsidP="00D5126B">
            <w:pPr>
              <w:numPr>
                <w:ilvl w:val="12"/>
                <w:numId w:val="0"/>
              </w:numPr>
              <w:spacing w:after="0" w:line="240" w:lineRule="auto"/>
              <w:jc w:val="center"/>
              <w:rPr>
                <w:rFonts w:ascii="Times New Roman" w:eastAsia="Times New Roman" w:hAnsi="Times New Roman" w:cs="Times New Roman"/>
                <w:sz w:val="20"/>
                <w:szCs w:val="20"/>
                <w:lang w:eastAsia="pt-BR"/>
              </w:rPr>
            </w:pPr>
            <w:r w:rsidRPr="00270060">
              <w:rPr>
                <w:rFonts w:ascii="Times New Roman" w:eastAsia="Times New Roman" w:hAnsi="Times New Roman" w:cs="Times New Roman"/>
                <w:sz w:val="20"/>
                <w:szCs w:val="20"/>
                <w:lang w:eastAsia="pt-BR"/>
              </w:rPr>
              <w:t>Não Atende</w:t>
            </w:r>
          </w:p>
        </w:tc>
        <w:tc>
          <w:tcPr>
            <w:tcW w:w="3051" w:type="dxa"/>
            <w:tcBorders>
              <w:top w:val="single" w:sz="4" w:space="0" w:color="auto"/>
              <w:left w:val="single" w:sz="4" w:space="0" w:color="auto"/>
              <w:bottom w:val="single" w:sz="4" w:space="0" w:color="auto"/>
              <w:right w:val="single" w:sz="4" w:space="0" w:color="auto"/>
            </w:tcBorders>
            <w:vAlign w:val="center"/>
            <w:hideMark/>
          </w:tcPr>
          <w:p w14:paraId="0BF01EAF" w14:textId="77777777" w:rsidR="00D5126B" w:rsidRPr="00270060" w:rsidRDefault="00D5126B" w:rsidP="00D5126B">
            <w:pPr>
              <w:numPr>
                <w:ilvl w:val="12"/>
                <w:numId w:val="0"/>
              </w:numPr>
              <w:spacing w:after="0" w:line="240" w:lineRule="auto"/>
              <w:jc w:val="center"/>
              <w:rPr>
                <w:rFonts w:ascii="Times New Roman" w:eastAsia="Times New Roman" w:hAnsi="Times New Roman" w:cs="Times New Roman"/>
                <w:sz w:val="20"/>
                <w:szCs w:val="20"/>
                <w:lang w:eastAsia="pt-BR"/>
              </w:rPr>
            </w:pPr>
            <w:r w:rsidRPr="00270060">
              <w:rPr>
                <w:rFonts w:ascii="Times New Roman" w:eastAsia="Times New Roman" w:hAnsi="Times New Roman" w:cs="Times New Roman"/>
                <w:sz w:val="20"/>
                <w:szCs w:val="20"/>
                <w:lang w:eastAsia="pt-BR"/>
              </w:rPr>
              <w:t>JUSTIFICATIVA</w:t>
            </w:r>
          </w:p>
        </w:tc>
      </w:tr>
      <w:tr w:rsidR="00D5126B" w:rsidRPr="00270060" w14:paraId="61965C21" w14:textId="77777777" w:rsidTr="00F44B17">
        <w:tc>
          <w:tcPr>
            <w:tcW w:w="1466" w:type="dxa"/>
            <w:vMerge w:val="restart"/>
            <w:tcBorders>
              <w:top w:val="single" w:sz="6" w:space="0" w:color="auto"/>
              <w:left w:val="single" w:sz="6" w:space="0" w:color="auto"/>
              <w:bottom w:val="single" w:sz="6" w:space="0" w:color="auto"/>
              <w:right w:val="single" w:sz="6" w:space="0" w:color="auto"/>
            </w:tcBorders>
            <w:vAlign w:val="center"/>
            <w:hideMark/>
          </w:tcPr>
          <w:p w14:paraId="480B6B84"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r w:rsidRPr="00270060">
              <w:rPr>
                <w:rFonts w:ascii="Times New Roman" w:eastAsia="Times New Roman" w:hAnsi="Times New Roman" w:cs="Times New Roman"/>
                <w:sz w:val="24"/>
                <w:szCs w:val="24"/>
                <w:lang w:eastAsia="pt-BR"/>
              </w:rPr>
              <w:t>Embalagem</w:t>
            </w:r>
          </w:p>
        </w:tc>
        <w:tc>
          <w:tcPr>
            <w:tcW w:w="2704" w:type="dxa"/>
            <w:tcBorders>
              <w:top w:val="single" w:sz="6" w:space="0" w:color="auto"/>
              <w:left w:val="single" w:sz="6" w:space="0" w:color="auto"/>
              <w:bottom w:val="single" w:sz="6" w:space="0" w:color="auto"/>
              <w:right w:val="single" w:sz="6" w:space="0" w:color="auto"/>
            </w:tcBorders>
            <w:hideMark/>
          </w:tcPr>
          <w:p w14:paraId="79287D9B"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r w:rsidRPr="00270060">
              <w:rPr>
                <w:rFonts w:ascii="Times New Roman" w:eastAsia="Times New Roman" w:hAnsi="Times New Roman" w:cs="Times New Roman"/>
                <w:sz w:val="24"/>
                <w:szCs w:val="24"/>
                <w:lang w:eastAsia="pt-BR"/>
              </w:rPr>
              <w:t>Identificação visual / escrita do produto</w:t>
            </w:r>
          </w:p>
        </w:tc>
        <w:tc>
          <w:tcPr>
            <w:tcW w:w="997" w:type="dxa"/>
            <w:tcBorders>
              <w:top w:val="single" w:sz="6" w:space="0" w:color="auto"/>
              <w:left w:val="single" w:sz="6" w:space="0" w:color="auto"/>
              <w:bottom w:val="single" w:sz="6" w:space="0" w:color="auto"/>
              <w:right w:val="single" w:sz="4" w:space="0" w:color="auto"/>
            </w:tcBorders>
          </w:tcPr>
          <w:p w14:paraId="216792F4"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c>
          <w:tcPr>
            <w:tcW w:w="996" w:type="dxa"/>
            <w:tcBorders>
              <w:top w:val="single" w:sz="4" w:space="0" w:color="auto"/>
              <w:left w:val="single" w:sz="4" w:space="0" w:color="auto"/>
              <w:bottom w:val="single" w:sz="4" w:space="0" w:color="auto"/>
              <w:right w:val="single" w:sz="4" w:space="0" w:color="auto"/>
            </w:tcBorders>
          </w:tcPr>
          <w:p w14:paraId="1D7D66FF"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c>
          <w:tcPr>
            <w:tcW w:w="3051" w:type="dxa"/>
            <w:tcBorders>
              <w:top w:val="single" w:sz="4" w:space="0" w:color="auto"/>
              <w:left w:val="single" w:sz="4" w:space="0" w:color="auto"/>
              <w:bottom w:val="single" w:sz="4" w:space="0" w:color="auto"/>
              <w:right w:val="single" w:sz="4" w:space="0" w:color="auto"/>
            </w:tcBorders>
          </w:tcPr>
          <w:p w14:paraId="6EE4FBA2"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r>
      <w:tr w:rsidR="00D5126B" w:rsidRPr="00270060" w14:paraId="5F107D27" w14:textId="77777777" w:rsidTr="00F44B17">
        <w:tc>
          <w:tcPr>
            <w:tcW w:w="1466" w:type="dxa"/>
            <w:vMerge/>
            <w:tcBorders>
              <w:top w:val="single" w:sz="6" w:space="0" w:color="auto"/>
              <w:left w:val="single" w:sz="6" w:space="0" w:color="auto"/>
              <w:bottom w:val="single" w:sz="6" w:space="0" w:color="auto"/>
              <w:right w:val="single" w:sz="6" w:space="0" w:color="auto"/>
            </w:tcBorders>
            <w:vAlign w:val="center"/>
            <w:hideMark/>
          </w:tcPr>
          <w:p w14:paraId="60593594" w14:textId="77777777" w:rsidR="00D5126B" w:rsidRPr="00270060" w:rsidRDefault="00D5126B" w:rsidP="00D5126B">
            <w:pPr>
              <w:spacing w:after="0" w:line="240" w:lineRule="auto"/>
              <w:rPr>
                <w:rFonts w:ascii="Times New Roman" w:eastAsia="Times New Roman" w:hAnsi="Times New Roman" w:cs="Times New Roman"/>
                <w:sz w:val="24"/>
                <w:szCs w:val="24"/>
                <w:lang w:eastAsia="pt-BR"/>
              </w:rPr>
            </w:pPr>
          </w:p>
        </w:tc>
        <w:tc>
          <w:tcPr>
            <w:tcW w:w="2704" w:type="dxa"/>
            <w:tcBorders>
              <w:top w:val="single" w:sz="6" w:space="0" w:color="auto"/>
              <w:left w:val="single" w:sz="6" w:space="0" w:color="auto"/>
              <w:bottom w:val="single" w:sz="6" w:space="0" w:color="auto"/>
              <w:right w:val="single" w:sz="6" w:space="0" w:color="auto"/>
            </w:tcBorders>
            <w:hideMark/>
          </w:tcPr>
          <w:p w14:paraId="59695591"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r w:rsidRPr="00270060">
              <w:rPr>
                <w:rFonts w:ascii="Times New Roman" w:eastAsia="Times New Roman" w:hAnsi="Times New Roman" w:cs="Times New Roman"/>
                <w:sz w:val="24"/>
                <w:szCs w:val="24"/>
                <w:lang w:eastAsia="pt-BR"/>
              </w:rPr>
              <w:t>Integridade</w:t>
            </w:r>
          </w:p>
        </w:tc>
        <w:tc>
          <w:tcPr>
            <w:tcW w:w="997" w:type="dxa"/>
            <w:tcBorders>
              <w:top w:val="single" w:sz="6" w:space="0" w:color="auto"/>
              <w:left w:val="single" w:sz="6" w:space="0" w:color="auto"/>
              <w:bottom w:val="single" w:sz="6" w:space="0" w:color="auto"/>
              <w:right w:val="single" w:sz="4" w:space="0" w:color="auto"/>
            </w:tcBorders>
          </w:tcPr>
          <w:p w14:paraId="39047D9C"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c>
          <w:tcPr>
            <w:tcW w:w="996" w:type="dxa"/>
            <w:tcBorders>
              <w:top w:val="single" w:sz="4" w:space="0" w:color="auto"/>
              <w:left w:val="single" w:sz="4" w:space="0" w:color="auto"/>
              <w:bottom w:val="single" w:sz="4" w:space="0" w:color="auto"/>
              <w:right w:val="single" w:sz="4" w:space="0" w:color="auto"/>
            </w:tcBorders>
          </w:tcPr>
          <w:p w14:paraId="7C538CA8"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c>
          <w:tcPr>
            <w:tcW w:w="3051" w:type="dxa"/>
            <w:tcBorders>
              <w:top w:val="single" w:sz="4" w:space="0" w:color="auto"/>
              <w:left w:val="single" w:sz="4" w:space="0" w:color="auto"/>
              <w:bottom w:val="single" w:sz="4" w:space="0" w:color="auto"/>
              <w:right w:val="single" w:sz="4" w:space="0" w:color="auto"/>
            </w:tcBorders>
          </w:tcPr>
          <w:p w14:paraId="2C47F1B5"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r>
      <w:tr w:rsidR="00D5126B" w:rsidRPr="00270060" w14:paraId="5A8D19A0" w14:textId="77777777" w:rsidTr="00F44B17">
        <w:tc>
          <w:tcPr>
            <w:tcW w:w="1466" w:type="dxa"/>
            <w:vMerge/>
            <w:tcBorders>
              <w:top w:val="single" w:sz="6" w:space="0" w:color="auto"/>
              <w:left w:val="single" w:sz="6" w:space="0" w:color="auto"/>
              <w:bottom w:val="single" w:sz="6" w:space="0" w:color="auto"/>
              <w:right w:val="single" w:sz="6" w:space="0" w:color="auto"/>
            </w:tcBorders>
            <w:vAlign w:val="center"/>
            <w:hideMark/>
          </w:tcPr>
          <w:p w14:paraId="169E1730" w14:textId="77777777" w:rsidR="00D5126B" w:rsidRPr="00270060" w:rsidRDefault="00D5126B" w:rsidP="00D5126B">
            <w:pPr>
              <w:spacing w:after="0" w:line="240" w:lineRule="auto"/>
              <w:rPr>
                <w:rFonts w:ascii="Times New Roman" w:eastAsia="Times New Roman" w:hAnsi="Times New Roman" w:cs="Times New Roman"/>
                <w:sz w:val="24"/>
                <w:szCs w:val="24"/>
                <w:lang w:eastAsia="pt-BR"/>
              </w:rPr>
            </w:pPr>
          </w:p>
        </w:tc>
        <w:tc>
          <w:tcPr>
            <w:tcW w:w="2704" w:type="dxa"/>
            <w:tcBorders>
              <w:top w:val="single" w:sz="6" w:space="0" w:color="auto"/>
              <w:left w:val="single" w:sz="6" w:space="0" w:color="auto"/>
              <w:bottom w:val="single" w:sz="6" w:space="0" w:color="auto"/>
              <w:right w:val="single" w:sz="6" w:space="0" w:color="auto"/>
            </w:tcBorders>
            <w:hideMark/>
          </w:tcPr>
          <w:p w14:paraId="49EC53FE"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r w:rsidRPr="00270060">
              <w:rPr>
                <w:rFonts w:ascii="Times New Roman" w:eastAsia="Times New Roman" w:hAnsi="Times New Roman" w:cs="Times New Roman"/>
                <w:sz w:val="24"/>
                <w:szCs w:val="24"/>
                <w:lang w:eastAsia="pt-BR"/>
              </w:rPr>
              <w:t>Selagem/abertura</w:t>
            </w:r>
          </w:p>
        </w:tc>
        <w:tc>
          <w:tcPr>
            <w:tcW w:w="997" w:type="dxa"/>
            <w:tcBorders>
              <w:top w:val="single" w:sz="6" w:space="0" w:color="auto"/>
              <w:left w:val="single" w:sz="6" w:space="0" w:color="auto"/>
              <w:bottom w:val="single" w:sz="6" w:space="0" w:color="auto"/>
              <w:right w:val="single" w:sz="4" w:space="0" w:color="auto"/>
            </w:tcBorders>
          </w:tcPr>
          <w:p w14:paraId="0A5F2306"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c>
          <w:tcPr>
            <w:tcW w:w="996" w:type="dxa"/>
            <w:tcBorders>
              <w:top w:val="single" w:sz="4" w:space="0" w:color="auto"/>
              <w:left w:val="single" w:sz="4" w:space="0" w:color="auto"/>
              <w:bottom w:val="single" w:sz="4" w:space="0" w:color="auto"/>
              <w:right w:val="single" w:sz="4" w:space="0" w:color="auto"/>
            </w:tcBorders>
          </w:tcPr>
          <w:p w14:paraId="7ECF584B"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c>
          <w:tcPr>
            <w:tcW w:w="3051" w:type="dxa"/>
            <w:tcBorders>
              <w:top w:val="single" w:sz="4" w:space="0" w:color="auto"/>
              <w:left w:val="single" w:sz="4" w:space="0" w:color="auto"/>
              <w:bottom w:val="single" w:sz="4" w:space="0" w:color="auto"/>
              <w:right w:val="single" w:sz="4" w:space="0" w:color="auto"/>
            </w:tcBorders>
          </w:tcPr>
          <w:p w14:paraId="737B4182"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r>
      <w:tr w:rsidR="00D5126B" w:rsidRPr="00270060" w14:paraId="00E4B0C6" w14:textId="77777777" w:rsidTr="00F44B17">
        <w:tc>
          <w:tcPr>
            <w:tcW w:w="1466" w:type="dxa"/>
            <w:vMerge w:val="restart"/>
            <w:tcBorders>
              <w:top w:val="single" w:sz="6" w:space="0" w:color="auto"/>
              <w:left w:val="single" w:sz="6" w:space="0" w:color="auto"/>
              <w:bottom w:val="nil"/>
              <w:right w:val="single" w:sz="6" w:space="0" w:color="auto"/>
            </w:tcBorders>
            <w:vAlign w:val="center"/>
            <w:hideMark/>
          </w:tcPr>
          <w:p w14:paraId="721D03A3"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r w:rsidRPr="00270060">
              <w:rPr>
                <w:rFonts w:ascii="Times New Roman" w:eastAsia="Times New Roman" w:hAnsi="Times New Roman" w:cs="Times New Roman"/>
                <w:sz w:val="24"/>
                <w:szCs w:val="24"/>
                <w:lang w:eastAsia="pt-BR"/>
              </w:rPr>
              <w:t>Adaptador</w:t>
            </w:r>
          </w:p>
        </w:tc>
        <w:tc>
          <w:tcPr>
            <w:tcW w:w="2704" w:type="dxa"/>
            <w:tcBorders>
              <w:top w:val="single" w:sz="6" w:space="0" w:color="auto"/>
              <w:left w:val="single" w:sz="6" w:space="0" w:color="auto"/>
              <w:bottom w:val="single" w:sz="6" w:space="0" w:color="auto"/>
              <w:right w:val="single" w:sz="6" w:space="0" w:color="auto"/>
            </w:tcBorders>
            <w:hideMark/>
          </w:tcPr>
          <w:p w14:paraId="5E216F5C" w14:textId="77777777" w:rsidR="00D5126B" w:rsidRPr="00270060" w:rsidRDefault="00D5126B" w:rsidP="00D5126B">
            <w:pPr>
              <w:spacing w:after="0" w:line="240" w:lineRule="auto"/>
              <w:ind w:left="60"/>
              <w:rPr>
                <w:rFonts w:ascii="Times New Roman" w:eastAsia="Times New Roman" w:hAnsi="Times New Roman" w:cs="Times New Roman"/>
                <w:sz w:val="24"/>
                <w:szCs w:val="24"/>
                <w:lang w:eastAsia="pt-BR"/>
              </w:rPr>
            </w:pPr>
            <w:r w:rsidRPr="00270060">
              <w:rPr>
                <w:rFonts w:ascii="Times New Roman" w:eastAsia="Times New Roman" w:hAnsi="Times New Roman" w:cs="Times New Roman"/>
                <w:sz w:val="24"/>
                <w:szCs w:val="24"/>
                <w:lang w:eastAsia="pt-BR"/>
              </w:rPr>
              <w:t>Materia Prima</w:t>
            </w:r>
          </w:p>
        </w:tc>
        <w:tc>
          <w:tcPr>
            <w:tcW w:w="997" w:type="dxa"/>
            <w:tcBorders>
              <w:top w:val="single" w:sz="6" w:space="0" w:color="auto"/>
              <w:left w:val="single" w:sz="6" w:space="0" w:color="auto"/>
              <w:bottom w:val="single" w:sz="6" w:space="0" w:color="auto"/>
              <w:right w:val="single" w:sz="4" w:space="0" w:color="auto"/>
            </w:tcBorders>
          </w:tcPr>
          <w:p w14:paraId="43BA1309"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c>
          <w:tcPr>
            <w:tcW w:w="996" w:type="dxa"/>
            <w:tcBorders>
              <w:top w:val="single" w:sz="4" w:space="0" w:color="auto"/>
              <w:left w:val="single" w:sz="4" w:space="0" w:color="auto"/>
              <w:bottom w:val="single" w:sz="4" w:space="0" w:color="auto"/>
              <w:right w:val="single" w:sz="4" w:space="0" w:color="auto"/>
            </w:tcBorders>
          </w:tcPr>
          <w:p w14:paraId="5479085A"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c>
          <w:tcPr>
            <w:tcW w:w="3051" w:type="dxa"/>
            <w:tcBorders>
              <w:top w:val="single" w:sz="4" w:space="0" w:color="auto"/>
              <w:left w:val="single" w:sz="4" w:space="0" w:color="auto"/>
              <w:bottom w:val="single" w:sz="4" w:space="0" w:color="auto"/>
              <w:right w:val="single" w:sz="4" w:space="0" w:color="auto"/>
            </w:tcBorders>
          </w:tcPr>
          <w:p w14:paraId="4242347E"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r>
      <w:tr w:rsidR="00D5126B" w:rsidRPr="00270060" w14:paraId="1E9300F9" w14:textId="77777777" w:rsidTr="00F44B17">
        <w:tc>
          <w:tcPr>
            <w:tcW w:w="1466" w:type="dxa"/>
            <w:vMerge/>
            <w:tcBorders>
              <w:top w:val="single" w:sz="6" w:space="0" w:color="auto"/>
              <w:left w:val="single" w:sz="6" w:space="0" w:color="auto"/>
              <w:bottom w:val="nil"/>
              <w:right w:val="single" w:sz="6" w:space="0" w:color="auto"/>
            </w:tcBorders>
            <w:vAlign w:val="center"/>
            <w:hideMark/>
          </w:tcPr>
          <w:p w14:paraId="605E5E17" w14:textId="77777777" w:rsidR="00D5126B" w:rsidRPr="00270060" w:rsidRDefault="00D5126B" w:rsidP="00D5126B">
            <w:pPr>
              <w:spacing w:after="0" w:line="240" w:lineRule="auto"/>
              <w:rPr>
                <w:rFonts w:ascii="Times New Roman" w:eastAsia="Times New Roman" w:hAnsi="Times New Roman" w:cs="Times New Roman"/>
                <w:sz w:val="24"/>
                <w:szCs w:val="24"/>
                <w:lang w:eastAsia="pt-BR"/>
              </w:rPr>
            </w:pPr>
          </w:p>
        </w:tc>
        <w:tc>
          <w:tcPr>
            <w:tcW w:w="2704" w:type="dxa"/>
            <w:tcBorders>
              <w:top w:val="single" w:sz="6" w:space="0" w:color="auto"/>
              <w:left w:val="single" w:sz="6" w:space="0" w:color="auto"/>
              <w:bottom w:val="single" w:sz="6" w:space="0" w:color="auto"/>
              <w:right w:val="single" w:sz="6" w:space="0" w:color="auto"/>
            </w:tcBorders>
          </w:tcPr>
          <w:p w14:paraId="1F4C811C" w14:textId="77777777" w:rsidR="00D5126B" w:rsidRPr="00270060" w:rsidRDefault="00D5126B" w:rsidP="00D5126B">
            <w:pPr>
              <w:spacing w:after="0" w:line="240" w:lineRule="auto"/>
              <w:ind w:left="60"/>
              <w:rPr>
                <w:rFonts w:ascii="Times New Roman" w:eastAsia="Times New Roman" w:hAnsi="Times New Roman" w:cs="Times New Roman"/>
                <w:sz w:val="24"/>
                <w:szCs w:val="24"/>
                <w:lang w:eastAsia="pt-BR"/>
              </w:rPr>
            </w:pPr>
            <w:r w:rsidRPr="00270060">
              <w:rPr>
                <w:rFonts w:ascii="Times New Roman" w:eastAsia="Times New Roman" w:hAnsi="Times New Roman" w:cs="Times New Roman"/>
                <w:sz w:val="24"/>
                <w:szCs w:val="24"/>
                <w:lang w:eastAsia="pt-BR"/>
              </w:rPr>
              <w:t>Conector luer lock</w:t>
            </w:r>
          </w:p>
        </w:tc>
        <w:tc>
          <w:tcPr>
            <w:tcW w:w="997" w:type="dxa"/>
            <w:tcBorders>
              <w:top w:val="single" w:sz="6" w:space="0" w:color="auto"/>
              <w:left w:val="single" w:sz="6" w:space="0" w:color="auto"/>
              <w:bottom w:val="single" w:sz="6" w:space="0" w:color="auto"/>
              <w:right w:val="single" w:sz="4" w:space="0" w:color="auto"/>
            </w:tcBorders>
          </w:tcPr>
          <w:p w14:paraId="5501CB90"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c>
          <w:tcPr>
            <w:tcW w:w="996" w:type="dxa"/>
            <w:tcBorders>
              <w:top w:val="single" w:sz="4" w:space="0" w:color="auto"/>
              <w:left w:val="single" w:sz="4" w:space="0" w:color="auto"/>
              <w:bottom w:val="single" w:sz="4" w:space="0" w:color="auto"/>
              <w:right w:val="single" w:sz="4" w:space="0" w:color="auto"/>
            </w:tcBorders>
          </w:tcPr>
          <w:p w14:paraId="40EB3C96"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c>
          <w:tcPr>
            <w:tcW w:w="3051" w:type="dxa"/>
            <w:tcBorders>
              <w:top w:val="single" w:sz="4" w:space="0" w:color="auto"/>
              <w:left w:val="single" w:sz="4" w:space="0" w:color="auto"/>
              <w:bottom w:val="single" w:sz="4" w:space="0" w:color="auto"/>
              <w:right w:val="single" w:sz="4" w:space="0" w:color="auto"/>
            </w:tcBorders>
          </w:tcPr>
          <w:p w14:paraId="1B802834"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r>
      <w:tr w:rsidR="00D5126B" w:rsidRPr="00270060" w14:paraId="365AFC4E" w14:textId="77777777" w:rsidTr="00F44B17">
        <w:tc>
          <w:tcPr>
            <w:tcW w:w="1466" w:type="dxa"/>
            <w:vMerge/>
            <w:tcBorders>
              <w:top w:val="single" w:sz="6" w:space="0" w:color="auto"/>
              <w:left w:val="single" w:sz="6" w:space="0" w:color="auto"/>
              <w:bottom w:val="nil"/>
              <w:right w:val="single" w:sz="6" w:space="0" w:color="auto"/>
            </w:tcBorders>
            <w:vAlign w:val="center"/>
            <w:hideMark/>
          </w:tcPr>
          <w:p w14:paraId="08991F23" w14:textId="77777777" w:rsidR="00D5126B" w:rsidRPr="00270060" w:rsidRDefault="00D5126B" w:rsidP="00D5126B">
            <w:pPr>
              <w:spacing w:after="0" w:line="240" w:lineRule="auto"/>
              <w:rPr>
                <w:rFonts w:ascii="Times New Roman" w:eastAsia="Times New Roman" w:hAnsi="Times New Roman" w:cs="Times New Roman"/>
                <w:sz w:val="24"/>
                <w:szCs w:val="24"/>
                <w:lang w:eastAsia="pt-BR"/>
              </w:rPr>
            </w:pPr>
          </w:p>
        </w:tc>
        <w:tc>
          <w:tcPr>
            <w:tcW w:w="2704" w:type="dxa"/>
            <w:tcBorders>
              <w:top w:val="nil"/>
              <w:left w:val="single" w:sz="6" w:space="0" w:color="auto"/>
              <w:bottom w:val="single" w:sz="6" w:space="0" w:color="auto"/>
              <w:right w:val="single" w:sz="6" w:space="0" w:color="auto"/>
            </w:tcBorders>
          </w:tcPr>
          <w:p w14:paraId="754C2A8C" w14:textId="77777777" w:rsidR="00D5126B" w:rsidRPr="00270060" w:rsidRDefault="00D5126B" w:rsidP="00D5126B">
            <w:pPr>
              <w:spacing w:after="0" w:line="240" w:lineRule="auto"/>
              <w:ind w:left="60"/>
              <w:rPr>
                <w:rFonts w:ascii="Times New Roman" w:eastAsia="Times New Roman" w:hAnsi="Times New Roman" w:cs="Times New Roman"/>
                <w:sz w:val="24"/>
                <w:szCs w:val="24"/>
                <w:lang w:eastAsia="pt-BR"/>
              </w:rPr>
            </w:pPr>
            <w:r w:rsidRPr="00270060">
              <w:rPr>
                <w:rFonts w:ascii="Times New Roman" w:eastAsia="Times New Roman" w:hAnsi="Times New Roman" w:cs="Times New Roman"/>
                <w:sz w:val="24"/>
                <w:szCs w:val="24"/>
                <w:lang w:eastAsia="pt-BR"/>
              </w:rPr>
              <w:t>Agulha luer adapter</w:t>
            </w:r>
          </w:p>
        </w:tc>
        <w:tc>
          <w:tcPr>
            <w:tcW w:w="997" w:type="dxa"/>
            <w:tcBorders>
              <w:top w:val="single" w:sz="6" w:space="0" w:color="auto"/>
              <w:left w:val="single" w:sz="6" w:space="0" w:color="auto"/>
              <w:bottom w:val="single" w:sz="6" w:space="0" w:color="auto"/>
              <w:right w:val="single" w:sz="4" w:space="0" w:color="auto"/>
            </w:tcBorders>
          </w:tcPr>
          <w:p w14:paraId="06093CD7"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c>
          <w:tcPr>
            <w:tcW w:w="996" w:type="dxa"/>
            <w:tcBorders>
              <w:top w:val="single" w:sz="4" w:space="0" w:color="auto"/>
              <w:left w:val="single" w:sz="4" w:space="0" w:color="auto"/>
              <w:bottom w:val="single" w:sz="4" w:space="0" w:color="auto"/>
              <w:right w:val="single" w:sz="4" w:space="0" w:color="auto"/>
            </w:tcBorders>
          </w:tcPr>
          <w:p w14:paraId="2B6FC0E0"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c>
          <w:tcPr>
            <w:tcW w:w="3051" w:type="dxa"/>
            <w:tcBorders>
              <w:top w:val="single" w:sz="4" w:space="0" w:color="auto"/>
              <w:left w:val="single" w:sz="4" w:space="0" w:color="auto"/>
              <w:bottom w:val="single" w:sz="4" w:space="0" w:color="auto"/>
              <w:right w:val="single" w:sz="4" w:space="0" w:color="auto"/>
            </w:tcBorders>
          </w:tcPr>
          <w:p w14:paraId="794710C3"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r>
      <w:tr w:rsidR="00D5126B" w:rsidRPr="00270060" w14:paraId="63ABED02" w14:textId="77777777" w:rsidTr="00F44B17">
        <w:tc>
          <w:tcPr>
            <w:tcW w:w="1466" w:type="dxa"/>
            <w:vMerge/>
            <w:tcBorders>
              <w:top w:val="single" w:sz="6" w:space="0" w:color="auto"/>
              <w:left w:val="single" w:sz="6" w:space="0" w:color="auto"/>
              <w:bottom w:val="nil"/>
              <w:right w:val="single" w:sz="6" w:space="0" w:color="auto"/>
            </w:tcBorders>
            <w:vAlign w:val="center"/>
            <w:hideMark/>
          </w:tcPr>
          <w:p w14:paraId="5B8E12BA" w14:textId="77777777" w:rsidR="00D5126B" w:rsidRPr="00270060" w:rsidRDefault="00D5126B" w:rsidP="00D5126B">
            <w:pPr>
              <w:spacing w:after="0" w:line="240" w:lineRule="auto"/>
              <w:rPr>
                <w:rFonts w:ascii="Times New Roman" w:eastAsia="Times New Roman" w:hAnsi="Times New Roman" w:cs="Times New Roman"/>
                <w:sz w:val="24"/>
                <w:szCs w:val="24"/>
                <w:lang w:eastAsia="pt-BR"/>
              </w:rPr>
            </w:pPr>
          </w:p>
        </w:tc>
        <w:tc>
          <w:tcPr>
            <w:tcW w:w="2704" w:type="dxa"/>
            <w:tcBorders>
              <w:top w:val="nil"/>
              <w:left w:val="single" w:sz="6" w:space="0" w:color="auto"/>
              <w:bottom w:val="single" w:sz="6" w:space="0" w:color="auto"/>
              <w:right w:val="single" w:sz="6" w:space="0" w:color="auto"/>
            </w:tcBorders>
          </w:tcPr>
          <w:p w14:paraId="747153F7" w14:textId="77777777" w:rsidR="00D5126B" w:rsidRPr="00270060" w:rsidRDefault="00D5126B" w:rsidP="00D5126B">
            <w:pPr>
              <w:spacing w:after="0" w:line="240" w:lineRule="auto"/>
              <w:ind w:left="60"/>
              <w:rPr>
                <w:rFonts w:ascii="Times New Roman" w:eastAsia="Times New Roman" w:hAnsi="Times New Roman" w:cs="Times New Roman"/>
                <w:sz w:val="24"/>
                <w:szCs w:val="24"/>
                <w:lang w:eastAsia="pt-BR"/>
              </w:rPr>
            </w:pPr>
            <w:r w:rsidRPr="00270060">
              <w:rPr>
                <w:rFonts w:ascii="Times New Roman" w:eastAsia="Times New Roman" w:hAnsi="Times New Roman" w:cs="Times New Roman"/>
                <w:sz w:val="24"/>
                <w:szCs w:val="24"/>
                <w:lang w:eastAsia="pt-BR"/>
              </w:rPr>
              <w:t>Transparencia</w:t>
            </w:r>
          </w:p>
        </w:tc>
        <w:tc>
          <w:tcPr>
            <w:tcW w:w="997" w:type="dxa"/>
            <w:tcBorders>
              <w:top w:val="single" w:sz="6" w:space="0" w:color="auto"/>
              <w:left w:val="single" w:sz="6" w:space="0" w:color="auto"/>
              <w:bottom w:val="single" w:sz="6" w:space="0" w:color="auto"/>
              <w:right w:val="single" w:sz="4" w:space="0" w:color="auto"/>
            </w:tcBorders>
          </w:tcPr>
          <w:p w14:paraId="3AAF283C"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c>
          <w:tcPr>
            <w:tcW w:w="996" w:type="dxa"/>
            <w:tcBorders>
              <w:top w:val="single" w:sz="4" w:space="0" w:color="auto"/>
              <w:left w:val="single" w:sz="4" w:space="0" w:color="auto"/>
              <w:bottom w:val="single" w:sz="4" w:space="0" w:color="auto"/>
              <w:right w:val="single" w:sz="4" w:space="0" w:color="auto"/>
            </w:tcBorders>
          </w:tcPr>
          <w:p w14:paraId="6CA76939"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c>
          <w:tcPr>
            <w:tcW w:w="3051" w:type="dxa"/>
            <w:tcBorders>
              <w:top w:val="single" w:sz="4" w:space="0" w:color="auto"/>
              <w:left w:val="single" w:sz="4" w:space="0" w:color="auto"/>
              <w:bottom w:val="single" w:sz="4" w:space="0" w:color="auto"/>
              <w:right w:val="single" w:sz="4" w:space="0" w:color="auto"/>
            </w:tcBorders>
          </w:tcPr>
          <w:p w14:paraId="6D7CB155"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r>
      <w:tr w:rsidR="00D5126B" w:rsidRPr="00270060" w14:paraId="65AD1B59" w14:textId="77777777" w:rsidTr="00F44B17">
        <w:tc>
          <w:tcPr>
            <w:tcW w:w="1466" w:type="dxa"/>
            <w:tcBorders>
              <w:top w:val="nil"/>
              <w:left w:val="single" w:sz="6" w:space="0" w:color="auto"/>
              <w:bottom w:val="nil"/>
              <w:right w:val="single" w:sz="6" w:space="0" w:color="auto"/>
            </w:tcBorders>
            <w:vAlign w:val="center"/>
          </w:tcPr>
          <w:p w14:paraId="55B04B8E"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c>
          <w:tcPr>
            <w:tcW w:w="2704" w:type="dxa"/>
            <w:tcBorders>
              <w:top w:val="single" w:sz="6" w:space="0" w:color="auto"/>
              <w:left w:val="single" w:sz="6" w:space="0" w:color="auto"/>
              <w:bottom w:val="single" w:sz="6" w:space="0" w:color="auto"/>
              <w:right w:val="single" w:sz="6" w:space="0" w:color="auto"/>
            </w:tcBorders>
            <w:hideMark/>
          </w:tcPr>
          <w:p w14:paraId="674F5AA7" w14:textId="77777777" w:rsidR="00D5126B" w:rsidRPr="00270060" w:rsidRDefault="00D5126B" w:rsidP="00D5126B">
            <w:pPr>
              <w:spacing w:after="0" w:line="240" w:lineRule="auto"/>
              <w:ind w:left="60"/>
              <w:rPr>
                <w:rFonts w:ascii="Times New Roman" w:eastAsia="Times New Roman" w:hAnsi="Times New Roman" w:cs="Times New Roman"/>
                <w:sz w:val="24"/>
                <w:szCs w:val="24"/>
                <w:lang w:eastAsia="pt-BR"/>
              </w:rPr>
            </w:pPr>
            <w:r w:rsidRPr="00270060">
              <w:rPr>
                <w:rFonts w:ascii="Times New Roman" w:eastAsia="Times New Roman" w:hAnsi="Times New Roman" w:cs="Times New Roman"/>
                <w:sz w:val="24"/>
                <w:szCs w:val="24"/>
                <w:lang w:eastAsia="pt-BR"/>
              </w:rPr>
              <w:t>Encaixe</w:t>
            </w:r>
          </w:p>
        </w:tc>
        <w:tc>
          <w:tcPr>
            <w:tcW w:w="997" w:type="dxa"/>
            <w:tcBorders>
              <w:top w:val="single" w:sz="6" w:space="0" w:color="auto"/>
              <w:left w:val="single" w:sz="6" w:space="0" w:color="auto"/>
              <w:bottom w:val="single" w:sz="6" w:space="0" w:color="auto"/>
              <w:right w:val="single" w:sz="4" w:space="0" w:color="auto"/>
            </w:tcBorders>
          </w:tcPr>
          <w:p w14:paraId="6A55B13A"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c>
          <w:tcPr>
            <w:tcW w:w="996" w:type="dxa"/>
            <w:tcBorders>
              <w:top w:val="single" w:sz="4" w:space="0" w:color="auto"/>
              <w:left w:val="single" w:sz="4" w:space="0" w:color="auto"/>
              <w:bottom w:val="single" w:sz="4" w:space="0" w:color="auto"/>
              <w:right w:val="single" w:sz="4" w:space="0" w:color="auto"/>
            </w:tcBorders>
          </w:tcPr>
          <w:p w14:paraId="747CE1DF"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c>
          <w:tcPr>
            <w:tcW w:w="3051" w:type="dxa"/>
            <w:tcBorders>
              <w:top w:val="single" w:sz="4" w:space="0" w:color="auto"/>
              <w:left w:val="single" w:sz="4" w:space="0" w:color="auto"/>
              <w:bottom w:val="single" w:sz="4" w:space="0" w:color="auto"/>
              <w:right w:val="single" w:sz="4" w:space="0" w:color="auto"/>
            </w:tcBorders>
          </w:tcPr>
          <w:p w14:paraId="75F2261D"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r>
      <w:tr w:rsidR="00D5126B" w:rsidRPr="00270060" w14:paraId="397A8C22" w14:textId="77777777" w:rsidTr="00F44B17">
        <w:tc>
          <w:tcPr>
            <w:tcW w:w="1466" w:type="dxa"/>
            <w:tcBorders>
              <w:top w:val="nil"/>
              <w:left w:val="single" w:sz="6" w:space="0" w:color="auto"/>
              <w:bottom w:val="nil"/>
              <w:right w:val="single" w:sz="6" w:space="0" w:color="auto"/>
            </w:tcBorders>
            <w:vAlign w:val="center"/>
          </w:tcPr>
          <w:p w14:paraId="3CFF0611"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c>
          <w:tcPr>
            <w:tcW w:w="2704" w:type="dxa"/>
            <w:tcBorders>
              <w:top w:val="single" w:sz="6" w:space="0" w:color="auto"/>
              <w:left w:val="single" w:sz="6" w:space="0" w:color="auto"/>
              <w:bottom w:val="single" w:sz="6" w:space="0" w:color="auto"/>
              <w:right w:val="single" w:sz="6" w:space="0" w:color="auto"/>
            </w:tcBorders>
            <w:hideMark/>
          </w:tcPr>
          <w:p w14:paraId="1E9880C3" w14:textId="77777777" w:rsidR="00D5126B" w:rsidRPr="00270060" w:rsidRDefault="00D5126B" w:rsidP="00D5126B">
            <w:pPr>
              <w:spacing w:after="0" w:line="240" w:lineRule="auto"/>
              <w:ind w:left="60"/>
              <w:rPr>
                <w:rFonts w:ascii="Times New Roman" w:eastAsia="Times New Roman" w:hAnsi="Times New Roman" w:cs="Times New Roman"/>
                <w:sz w:val="24"/>
                <w:szCs w:val="24"/>
                <w:lang w:eastAsia="pt-BR"/>
              </w:rPr>
            </w:pPr>
            <w:r w:rsidRPr="00270060">
              <w:rPr>
                <w:rFonts w:ascii="Times New Roman" w:eastAsia="Times New Roman" w:hAnsi="Times New Roman" w:cs="Times New Roman"/>
                <w:sz w:val="24"/>
                <w:szCs w:val="24"/>
                <w:lang w:eastAsia="pt-BR"/>
              </w:rPr>
              <w:t>Manuseio</w:t>
            </w:r>
          </w:p>
        </w:tc>
        <w:tc>
          <w:tcPr>
            <w:tcW w:w="997" w:type="dxa"/>
            <w:tcBorders>
              <w:top w:val="single" w:sz="6" w:space="0" w:color="auto"/>
              <w:left w:val="single" w:sz="6" w:space="0" w:color="auto"/>
              <w:bottom w:val="single" w:sz="6" w:space="0" w:color="auto"/>
              <w:right w:val="single" w:sz="4" w:space="0" w:color="auto"/>
            </w:tcBorders>
          </w:tcPr>
          <w:p w14:paraId="5B90705C"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c>
          <w:tcPr>
            <w:tcW w:w="996" w:type="dxa"/>
            <w:tcBorders>
              <w:top w:val="single" w:sz="4" w:space="0" w:color="auto"/>
              <w:left w:val="single" w:sz="4" w:space="0" w:color="auto"/>
              <w:bottom w:val="single" w:sz="4" w:space="0" w:color="auto"/>
              <w:right w:val="single" w:sz="4" w:space="0" w:color="auto"/>
            </w:tcBorders>
          </w:tcPr>
          <w:p w14:paraId="4F336A1D"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c>
          <w:tcPr>
            <w:tcW w:w="3051" w:type="dxa"/>
            <w:tcBorders>
              <w:top w:val="single" w:sz="4" w:space="0" w:color="auto"/>
              <w:left w:val="single" w:sz="4" w:space="0" w:color="auto"/>
              <w:bottom w:val="single" w:sz="4" w:space="0" w:color="auto"/>
              <w:right w:val="single" w:sz="4" w:space="0" w:color="auto"/>
            </w:tcBorders>
          </w:tcPr>
          <w:p w14:paraId="027ABB92"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r>
      <w:tr w:rsidR="00D5126B" w:rsidRPr="00270060" w14:paraId="146DB82F" w14:textId="77777777" w:rsidTr="00F44B17">
        <w:tc>
          <w:tcPr>
            <w:tcW w:w="1466" w:type="dxa"/>
            <w:tcBorders>
              <w:top w:val="nil"/>
              <w:left w:val="single" w:sz="6" w:space="0" w:color="auto"/>
              <w:bottom w:val="nil"/>
              <w:right w:val="single" w:sz="6" w:space="0" w:color="auto"/>
            </w:tcBorders>
            <w:vAlign w:val="center"/>
          </w:tcPr>
          <w:p w14:paraId="2D5EC1C2"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c>
          <w:tcPr>
            <w:tcW w:w="2704" w:type="dxa"/>
            <w:tcBorders>
              <w:top w:val="single" w:sz="6" w:space="0" w:color="auto"/>
              <w:left w:val="single" w:sz="6" w:space="0" w:color="auto"/>
              <w:bottom w:val="single" w:sz="6" w:space="0" w:color="auto"/>
              <w:right w:val="single" w:sz="6" w:space="0" w:color="auto"/>
            </w:tcBorders>
          </w:tcPr>
          <w:p w14:paraId="273BEBF2" w14:textId="77777777" w:rsidR="00D5126B" w:rsidRPr="00270060" w:rsidRDefault="00D5126B" w:rsidP="00D5126B">
            <w:pPr>
              <w:spacing w:after="0" w:line="240" w:lineRule="auto"/>
              <w:ind w:left="60"/>
              <w:rPr>
                <w:rFonts w:ascii="Times New Roman" w:eastAsia="Times New Roman" w:hAnsi="Times New Roman" w:cs="Times New Roman"/>
                <w:sz w:val="24"/>
                <w:szCs w:val="24"/>
                <w:lang w:eastAsia="pt-BR"/>
              </w:rPr>
            </w:pPr>
          </w:p>
        </w:tc>
        <w:tc>
          <w:tcPr>
            <w:tcW w:w="997" w:type="dxa"/>
            <w:tcBorders>
              <w:top w:val="single" w:sz="6" w:space="0" w:color="auto"/>
              <w:left w:val="single" w:sz="6" w:space="0" w:color="auto"/>
              <w:bottom w:val="single" w:sz="6" w:space="0" w:color="auto"/>
              <w:right w:val="single" w:sz="4" w:space="0" w:color="auto"/>
            </w:tcBorders>
          </w:tcPr>
          <w:p w14:paraId="40D76CCB"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c>
          <w:tcPr>
            <w:tcW w:w="996" w:type="dxa"/>
            <w:tcBorders>
              <w:top w:val="single" w:sz="4" w:space="0" w:color="auto"/>
              <w:left w:val="single" w:sz="4" w:space="0" w:color="auto"/>
              <w:bottom w:val="single" w:sz="4" w:space="0" w:color="auto"/>
              <w:right w:val="single" w:sz="4" w:space="0" w:color="auto"/>
            </w:tcBorders>
          </w:tcPr>
          <w:p w14:paraId="23758555"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c>
          <w:tcPr>
            <w:tcW w:w="3051" w:type="dxa"/>
            <w:tcBorders>
              <w:top w:val="single" w:sz="4" w:space="0" w:color="auto"/>
              <w:left w:val="single" w:sz="4" w:space="0" w:color="auto"/>
              <w:bottom w:val="single" w:sz="4" w:space="0" w:color="auto"/>
              <w:right w:val="single" w:sz="4" w:space="0" w:color="auto"/>
            </w:tcBorders>
          </w:tcPr>
          <w:p w14:paraId="6E88E2B2"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r>
      <w:tr w:rsidR="00D5126B" w:rsidRPr="00270060" w14:paraId="21F8F88F" w14:textId="77777777" w:rsidTr="00F44B17">
        <w:tc>
          <w:tcPr>
            <w:tcW w:w="1466" w:type="dxa"/>
            <w:tcBorders>
              <w:top w:val="nil"/>
              <w:left w:val="single" w:sz="6" w:space="0" w:color="auto"/>
              <w:bottom w:val="single" w:sz="4" w:space="0" w:color="auto"/>
              <w:right w:val="single" w:sz="6" w:space="0" w:color="auto"/>
            </w:tcBorders>
            <w:vAlign w:val="center"/>
          </w:tcPr>
          <w:p w14:paraId="503F9DBE"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c>
          <w:tcPr>
            <w:tcW w:w="2704" w:type="dxa"/>
            <w:tcBorders>
              <w:top w:val="single" w:sz="6" w:space="0" w:color="auto"/>
              <w:left w:val="single" w:sz="6" w:space="0" w:color="auto"/>
              <w:bottom w:val="single" w:sz="6" w:space="0" w:color="auto"/>
              <w:right w:val="single" w:sz="6" w:space="0" w:color="auto"/>
            </w:tcBorders>
          </w:tcPr>
          <w:p w14:paraId="3393647B" w14:textId="77777777" w:rsidR="00D5126B" w:rsidRPr="00270060" w:rsidRDefault="00D5126B" w:rsidP="00D5126B">
            <w:pPr>
              <w:spacing w:after="0" w:line="240" w:lineRule="auto"/>
              <w:ind w:left="60"/>
              <w:rPr>
                <w:rFonts w:ascii="Times New Roman" w:eastAsia="Times New Roman" w:hAnsi="Times New Roman" w:cs="Times New Roman"/>
                <w:sz w:val="24"/>
                <w:szCs w:val="24"/>
                <w:lang w:eastAsia="pt-BR"/>
              </w:rPr>
            </w:pPr>
          </w:p>
        </w:tc>
        <w:tc>
          <w:tcPr>
            <w:tcW w:w="997" w:type="dxa"/>
            <w:tcBorders>
              <w:top w:val="single" w:sz="6" w:space="0" w:color="auto"/>
              <w:left w:val="single" w:sz="6" w:space="0" w:color="auto"/>
              <w:bottom w:val="single" w:sz="6" w:space="0" w:color="auto"/>
              <w:right w:val="single" w:sz="4" w:space="0" w:color="auto"/>
            </w:tcBorders>
          </w:tcPr>
          <w:p w14:paraId="38829016"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c>
          <w:tcPr>
            <w:tcW w:w="996" w:type="dxa"/>
            <w:tcBorders>
              <w:top w:val="single" w:sz="4" w:space="0" w:color="auto"/>
              <w:left w:val="single" w:sz="4" w:space="0" w:color="auto"/>
              <w:bottom w:val="single" w:sz="4" w:space="0" w:color="auto"/>
              <w:right w:val="single" w:sz="4" w:space="0" w:color="auto"/>
            </w:tcBorders>
          </w:tcPr>
          <w:p w14:paraId="03DE67D3"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c>
          <w:tcPr>
            <w:tcW w:w="3051" w:type="dxa"/>
            <w:tcBorders>
              <w:top w:val="single" w:sz="4" w:space="0" w:color="auto"/>
              <w:left w:val="single" w:sz="4" w:space="0" w:color="auto"/>
              <w:bottom w:val="single" w:sz="4" w:space="0" w:color="auto"/>
              <w:right w:val="single" w:sz="4" w:space="0" w:color="auto"/>
            </w:tcBorders>
          </w:tcPr>
          <w:p w14:paraId="0641B63D"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r>
    </w:tbl>
    <w:p w14:paraId="67645AD7" w14:textId="77777777" w:rsidR="00D5126B" w:rsidRPr="00270060" w:rsidRDefault="00D5126B" w:rsidP="00D5126B">
      <w:pPr>
        <w:spacing w:after="0" w:line="240" w:lineRule="auto"/>
        <w:rPr>
          <w:rFonts w:ascii="Times New Roman" w:eastAsia="Times New Roman" w:hAnsi="Times New Roman" w:cs="Times New Roman"/>
          <w:vanish/>
          <w:sz w:val="20"/>
          <w:szCs w:val="20"/>
          <w:lang w:eastAsia="pt-BR"/>
        </w:rPr>
      </w:pPr>
    </w:p>
    <w:tbl>
      <w:tblPr>
        <w:tblpPr w:leftFromText="141" w:rightFromText="141" w:vertAnchor="text" w:horzAnchor="margin" w:tblpX="-293" w:tblpY="522"/>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351"/>
      </w:tblGrid>
      <w:tr w:rsidR="00D5126B" w:rsidRPr="00270060" w14:paraId="068FBB31" w14:textId="77777777" w:rsidTr="00F44B17">
        <w:trPr>
          <w:trHeight w:val="469"/>
        </w:trPr>
        <w:tc>
          <w:tcPr>
            <w:tcW w:w="9351" w:type="dxa"/>
          </w:tcPr>
          <w:p w14:paraId="0FFDE298" w14:textId="77777777" w:rsidR="00D5126B" w:rsidRPr="00270060" w:rsidRDefault="00D5126B" w:rsidP="00F44B17">
            <w:pPr>
              <w:numPr>
                <w:ilvl w:val="12"/>
                <w:numId w:val="0"/>
              </w:numPr>
              <w:spacing w:after="0" w:line="240" w:lineRule="auto"/>
              <w:rPr>
                <w:rFonts w:ascii="Times New Roman" w:eastAsia="Times New Roman" w:hAnsi="Times New Roman" w:cs="Times New Roman"/>
                <w:sz w:val="24"/>
                <w:szCs w:val="24"/>
                <w:lang w:eastAsia="pt-BR"/>
              </w:rPr>
            </w:pPr>
            <w:r w:rsidRPr="00270060">
              <w:rPr>
                <w:rFonts w:ascii="Times New Roman" w:eastAsia="Times New Roman" w:hAnsi="Times New Roman" w:cs="Times New Roman"/>
                <w:sz w:val="24"/>
                <w:szCs w:val="24"/>
                <w:lang w:eastAsia="pt-BR"/>
              </w:rPr>
              <w:t>Observações adicionais:</w:t>
            </w:r>
          </w:p>
          <w:p w14:paraId="19EA97B2" w14:textId="77777777" w:rsidR="00D5126B" w:rsidRPr="00270060" w:rsidRDefault="00D5126B" w:rsidP="00F44B17">
            <w:pPr>
              <w:numPr>
                <w:ilvl w:val="12"/>
                <w:numId w:val="0"/>
              </w:numPr>
              <w:spacing w:after="0" w:line="240" w:lineRule="auto"/>
              <w:rPr>
                <w:rFonts w:ascii="Times New Roman" w:eastAsia="Times New Roman" w:hAnsi="Times New Roman" w:cs="Times New Roman"/>
                <w:sz w:val="24"/>
                <w:szCs w:val="24"/>
                <w:lang w:eastAsia="pt-BR"/>
              </w:rPr>
            </w:pPr>
          </w:p>
          <w:p w14:paraId="57CA3D29" w14:textId="77777777" w:rsidR="00D5126B" w:rsidRPr="00270060" w:rsidRDefault="00D5126B" w:rsidP="00F44B17">
            <w:pPr>
              <w:numPr>
                <w:ilvl w:val="12"/>
                <w:numId w:val="0"/>
              </w:numPr>
              <w:spacing w:after="0" w:line="240" w:lineRule="auto"/>
              <w:rPr>
                <w:rFonts w:ascii="Times New Roman" w:eastAsia="Times New Roman" w:hAnsi="Times New Roman" w:cs="Times New Roman"/>
                <w:sz w:val="24"/>
                <w:szCs w:val="24"/>
                <w:lang w:eastAsia="pt-BR"/>
              </w:rPr>
            </w:pPr>
          </w:p>
          <w:p w14:paraId="04994243" w14:textId="77777777" w:rsidR="00D5126B" w:rsidRPr="00270060" w:rsidRDefault="00D5126B" w:rsidP="00F44B17">
            <w:pPr>
              <w:numPr>
                <w:ilvl w:val="12"/>
                <w:numId w:val="0"/>
              </w:numPr>
              <w:spacing w:after="0" w:line="240" w:lineRule="auto"/>
              <w:rPr>
                <w:rFonts w:ascii="Times New Roman" w:eastAsia="Times New Roman" w:hAnsi="Times New Roman" w:cs="Times New Roman"/>
                <w:sz w:val="24"/>
                <w:szCs w:val="24"/>
                <w:lang w:eastAsia="pt-BR"/>
              </w:rPr>
            </w:pPr>
          </w:p>
        </w:tc>
      </w:tr>
      <w:tr w:rsidR="00D5126B" w:rsidRPr="00270060" w14:paraId="204433CF" w14:textId="77777777" w:rsidTr="00F44B17">
        <w:trPr>
          <w:trHeight w:val="362"/>
        </w:trPr>
        <w:tc>
          <w:tcPr>
            <w:tcW w:w="9351" w:type="dxa"/>
          </w:tcPr>
          <w:p w14:paraId="530CF8C7" w14:textId="77777777" w:rsidR="00D5126B" w:rsidRPr="00270060" w:rsidRDefault="00D5126B" w:rsidP="00F44B17">
            <w:pPr>
              <w:numPr>
                <w:ilvl w:val="12"/>
                <w:numId w:val="0"/>
              </w:numPr>
              <w:spacing w:after="0" w:line="240" w:lineRule="auto"/>
              <w:rPr>
                <w:rFonts w:ascii="Times New Roman" w:eastAsia="Times New Roman" w:hAnsi="Times New Roman" w:cs="Times New Roman"/>
                <w:sz w:val="24"/>
                <w:szCs w:val="24"/>
                <w:lang w:eastAsia="pt-BR"/>
              </w:rPr>
            </w:pPr>
            <w:r w:rsidRPr="00270060">
              <w:rPr>
                <w:rFonts w:ascii="Times New Roman" w:eastAsia="Times New Roman" w:hAnsi="Times New Roman" w:cs="Times New Roman"/>
                <w:sz w:val="24"/>
                <w:szCs w:val="24"/>
                <w:lang w:eastAsia="pt-BR"/>
              </w:rPr>
              <w:t>Produto  aprovado ?         Sim  (   )        Não  (   )</w:t>
            </w:r>
          </w:p>
          <w:p w14:paraId="33B0CA0D" w14:textId="77777777" w:rsidR="00D5126B" w:rsidRPr="00270060" w:rsidRDefault="00D5126B" w:rsidP="00F44B17">
            <w:pPr>
              <w:numPr>
                <w:ilvl w:val="12"/>
                <w:numId w:val="0"/>
              </w:numPr>
              <w:spacing w:after="0" w:line="240" w:lineRule="auto"/>
              <w:rPr>
                <w:rFonts w:ascii="Times New Roman" w:eastAsia="Times New Roman" w:hAnsi="Times New Roman" w:cs="Times New Roman"/>
                <w:sz w:val="24"/>
                <w:szCs w:val="24"/>
                <w:lang w:eastAsia="pt-BR"/>
              </w:rPr>
            </w:pPr>
          </w:p>
        </w:tc>
      </w:tr>
      <w:tr w:rsidR="00D5126B" w:rsidRPr="00270060" w14:paraId="3EC985A9" w14:textId="77777777" w:rsidTr="00F44B17">
        <w:trPr>
          <w:trHeight w:val="484"/>
        </w:trPr>
        <w:tc>
          <w:tcPr>
            <w:tcW w:w="9351" w:type="dxa"/>
          </w:tcPr>
          <w:p w14:paraId="738452EE" w14:textId="77777777" w:rsidR="00D5126B" w:rsidRPr="00270060" w:rsidRDefault="00D5126B" w:rsidP="00F44B17">
            <w:pPr>
              <w:numPr>
                <w:ilvl w:val="12"/>
                <w:numId w:val="0"/>
              </w:numPr>
              <w:spacing w:before="120" w:after="0" w:line="240" w:lineRule="auto"/>
              <w:rPr>
                <w:rFonts w:ascii="Times New Roman" w:eastAsia="Times New Roman" w:hAnsi="Times New Roman" w:cs="Times New Roman"/>
                <w:sz w:val="24"/>
                <w:szCs w:val="24"/>
                <w:lang w:eastAsia="pt-BR"/>
              </w:rPr>
            </w:pPr>
            <w:r w:rsidRPr="00270060">
              <w:rPr>
                <w:rFonts w:ascii="Times New Roman" w:eastAsia="Times New Roman" w:hAnsi="Times New Roman" w:cs="Times New Roman"/>
                <w:sz w:val="24"/>
                <w:szCs w:val="24"/>
                <w:lang w:eastAsia="pt-BR"/>
              </w:rPr>
              <w:t xml:space="preserve">Avaliador_____________________________________________Data_____________________                                                                                            </w:t>
            </w:r>
          </w:p>
          <w:p w14:paraId="366E6049" w14:textId="77777777" w:rsidR="00D5126B" w:rsidRDefault="00D5126B" w:rsidP="00F44B17">
            <w:pPr>
              <w:numPr>
                <w:ilvl w:val="12"/>
                <w:numId w:val="0"/>
              </w:numPr>
              <w:spacing w:after="0" w:line="240" w:lineRule="auto"/>
              <w:rPr>
                <w:rFonts w:ascii="Times New Roman" w:eastAsia="Times New Roman" w:hAnsi="Times New Roman" w:cs="Times New Roman"/>
                <w:sz w:val="16"/>
                <w:szCs w:val="16"/>
                <w:lang w:eastAsia="pt-BR"/>
              </w:rPr>
            </w:pPr>
            <w:r w:rsidRPr="00270060">
              <w:rPr>
                <w:rFonts w:ascii="Times New Roman" w:eastAsia="Times New Roman" w:hAnsi="Times New Roman" w:cs="Times New Roman"/>
                <w:sz w:val="16"/>
                <w:szCs w:val="16"/>
                <w:lang w:eastAsia="pt-BR"/>
              </w:rPr>
              <w:t>(carimbo/assina</w:t>
            </w:r>
          </w:p>
          <w:p w14:paraId="437092AE" w14:textId="77777777" w:rsidR="00D5126B" w:rsidRPr="00270060" w:rsidRDefault="00D5126B" w:rsidP="00F44B17">
            <w:pPr>
              <w:numPr>
                <w:ilvl w:val="12"/>
                <w:numId w:val="0"/>
              </w:numPr>
              <w:spacing w:after="0" w:line="240" w:lineRule="auto"/>
              <w:rPr>
                <w:rFonts w:ascii="Times New Roman" w:eastAsia="Times New Roman" w:hAnsi="Times New Roman" w:cs="Times New Roman"/>
                <w:sz w:val="16"/>
                <w:szCs w:val="16"/>
                <w:lang w:eastAsia="pt-BR"/>
              </w:rPr>
            </w:pPr>
            <w:r w:rsidRPr="00270060">
              <w:rPr>
                <w:rFonts w:ascii="Times New Roman" w:eastAsia="Times New Roman" w:hAnsi="Times New Roman" w:cs="Times New Roman"/>
                <w:sz w:val="16"/>
                <w:szCs w:val="16"/>
                <w:lang w:eastAsia="pt-BR"/>
              </w:rPr>
              <w:t>tura)</w:t>
            </w:r>
          </w:p>
          <w:p w14:paraId="50B805F6" w14:textId="77777777" w:rsidR="00D5126B" w:rsidRPr="00270060" w:rsidRDefault="00D5126B" w:rsidP="00F44B17">
            <w:pPr>
              <w:numPr>
                <w:ilvl w:val="12"/>
                <w:numId w:val="0"/>
              </w:numPr>
              <w:spacing w:after="0" w:line="240" w:lineRule="auto"/>
              <w:rPr>
                <w:rFonts w:ascii="Times New Roman" w:eastAsia="Times New Roman" w:hAnsi="Times New Roman" w:cs="Times New Roman"/>
                <w:sz w:val="24"/>
                <w:szCs w:val="24"/>
                <w:lang w:eastAsia="pt-BR"/>
              </w:rPr>
            </w:pPr>
          </w:p>
        </w:tc>
      </w:tr>
    </w:tbl>
    <w:p w14:paraId="54196F52" w14:textId="77777777" w:rsidR="00D5126B" w:rsidRDefault="00D5126B" w:rsidP="00D5126B"/>
    <w:p w14:paraId="6ED08F34" w14:textId="77777777" w:rsidR="00D5126B" w:rsidRDefault="00D5126B" w:rsidP="00D5126B"/>
    <w:p w14:paraId="5212A5BE" w14:textId="77777777" w:rsidR="00D5126B" w:rsidRDefault="00D5126B" w:rsidP="00D5126B"/>
    <w:p w14:paraId="306D3A93" w14:textId="77777777" w:rsidR="00D5126B" w:rsidRDefault="00D5126B" w:rsidP="00D5126B"/>
    <w:p w14:paraId="696CD6FE" w14:textId="77777777" w:rsidR="00D5126B" w:rsidRDefault="00D5126B" w:rsidP="00D5126B"/>
    <w:p w14:paraId="0F80B3F4" w14:textId="77777777" w:rsidR="00D5126B" w:rsidRPr="00270060" w:rsidRDefault="00D5126B" w:rsidP="00D5126B">
      <w:pPr>
        <w:tabs>
          <w:tab w:val="left" w:pos="345"/>
          <w:tab w:val="center" w:pos="4252"/>
          <w:tab w:val="right" w:pos="8504"/>
        </w:tabs>
        <w:spacing w:after="0" w:line="240" w:lineRule="auto"/>
        <w:jc w:val="center"/>
        <w:rPr>
          <w:rFonts w:ascii="Times New Roman" w:eastAsia="Times New Roman" w:hAnsi="Times New Roman" w:cs="Times New Roman"/>
          <w:b/>
          <w:bCs/>
          <w:u w:val="single"/>
        </w:rPr>
      </w:pPr>
      <w:r w:rsidRPr="00270060">
        <w:rPr>
          <w:rFonts w:ascii="Times New Roman" w:eastAsia="Times New Roman" w:hAnsi="Times New Roman" w:cs="Times New Roman"/>
          <w:b/>
          <w:bCs/>
          <w:u w:val="single"/>
        </w:rPr>
        <w:t>REQUISITOS A SEREM  AVALIADOS NAS AMOSTRAS</w:t>
      </w:r>
    </w:p>
    <w:p w14:paraId="57845DC6" w14:textId="77777777" w:rsidR="00D5126B" w:rsidRPr="00270060" w:rsidRDefault="00D5126B" w:rsidP="00D5126B">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270060">
        <w:rPr>
          <w:rFonts w:ascii="Times New Roman" w:eastAsia="Times New Roman" w:hAnsi="Times New Roman" w:cs="Times New Roman"/>
          <w:b/>
          <w:bCs/>
          <w:u w:val="single"/>
        </w:rPr>
        <w:t>DE PRODUTOS MÉDICO HOSPITALARES</w:t>
      </w:r>
    </w:p>
    <w:p w14:paraId="0C0E4F5F" w14:textId="77777777" w:rsidR="00D5126B" w:rsidRPr="00270060" w:rsidRDefault="00D5126B" w:rsidP="00D5126B">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14:paraId="1C07AC35" w14:textId="77777777" w:rsidR="00D5126B" w:rsidRPr="00270060" w:rsidRDefault="00D5126B" w:rsidP="00F44B17">
      <w:pPr>
        <w:tabs>
          <w:tab w:val="left" w:pos="345"/>
          <w:tab w:val="center" w:pos="4252"/>
          <w:tab w:val="right" w:pos="8504"/>
        </w:tabs>
        <w:spacing w:after="120" w:line="240" w:lineRule="auto"/>
        <w:ind w:left="-567" w:firstLine="567"/>
        <w:jc w:val="both"/>
        <w:rPr>
          <w:rFonts w:ascii="Times New Roman" w:eastAsia="Times New Roman" w:hAnsi="Times New Roman" w:cs="Times New Roman"/>
          <w:bCs/>
        </w:rPr>
      </w:pPr>
      <w:r w:rsidRPr="00270060">
        <w:rPr>
          <w:rFonts w:ascii="Times New Roman" w:eastAsia="Times New Roman" w:hAnsi="Times New Roman" w:cs="Times New Roman"/>
          <w:bCs/>
        </w:rPr>
        <w:t xml:space="preserve">Processo:                                          Pregão:                                      </w:t>
      </w:r>
      <w:r>
        <w:rPr>
          <w:rFonts w:ascii="Times New Roman" w:eastAsia="Times New Roman" w:hAnsi="Times New Roman" w:cs="Times New Roman"/>
          <w:bCs/>
        </w:rPr>
        <w:t xml:space="preserve">                            </w:t>
      </w:r>
      <w:r w:rsidRPr="00270060">
        <w:rPr>
          <w:rFonts w:ascii="Times New Roman" w:eastAsia="Times New Roman" w:hAnsi="Times New Roman" w:cs="Times New Roman"/>
          <w:bCs/>
        </w:rPr>
        <w:t xml:space="preserve">Item: </w:t>
      </w:r>
      <w:r>
        <w:rPr>
          <w:rFonts w:ascii="Times New Roman" w:eastAsia="Times New Roman" w:hAnsi="Times New Roman" w:cs="Times New Roman"/>
          <w:bCs/>
        </w:rPr>
        <w:t>03</w:t>
      </w:r>
    </w:p>
    <w:p w14:paraId="6D6625AC" w14:textId="77777777" w:rsidR="00D5126B" w:rsidRPr="00270060" w:rsidRDefault="00D5126B" w:rsidP="00F44B17">
      <w:pPr>
        <w:tabs>
          <w:tab w:val="left" w:pos="345"/>
          <w:tab w:val="center" w:pos="4252"/>
          <w:tab w:val="right" w:pos="8504"/>
        </w:tabs>
        <w:spacing w:after="120" w:line="240" w:lineRule="auto"/>
        <w:ind w:left="-567" w:firstLine="567"/>
        <w:jc w:val="both"/>
        <w:rPr>
          <w:rFonts w:ascii="Times New Roman" w:eastAsia="Times New Roman" w:hAnsi="Times New Roman" w:cs="Times New Roman"/>
          <w:bCs/>
        </w:rPr>
      </w:pPr>
    </w:p>
    <w:p w14:paraId="02C02F13" w14:textId="77777777" w:rsidR="00D5126B" w:rsidRPr="00270060" w:rsidRDefault="00D5126B" w:rsidP="00F44B17">
      <w:pPr>
        <w:tabs>
          <w:tab w:val="left" w:pos="345"/>
          <w:tab w:val="center" w:pos="4252"/>
          <w:tab w:val="right" w:pos="8504"/>
        </w:tabs>
        <w:spacing w:after="120" w:line="240" w:lineRule="auto"/>
        <w:jc w:val="both"/>
        <w:rPr>
          <w:rFonts w:ascii="Times New Roman" w:eastAsia="Times New Roman" w:hAnsi="Times New Roman" w:cs="Times New Roman"/>
          <w:bCs/>
          <w:sz w:val="20"/>
          <w:szCs w:val="20"/>
        </w:rPr>
      </w:pPr>
      <w:r w:rsidRPr="00270060">
        <w:rPr>
          <w:rFonts w:ascii="Times New Roman" w:eastAsia="Times New Roman" w:hAnsi="Times New Roman" w:cs="Times New Roman"/>
          <w:bCs/>
          <w:sz w:val="20"/>
          <w:szCs w:val="20"/>
        </w:rPr>
        <w:t>Código /Descritivo:</w:t>
      </w:r>
      <w:r w:rsidRPr="00270060">
        <w:rPr>
          <w:rFonts w:ascii="Calibri" w:eastAsia="Times New Roman" w:hAnsi="Calibri" w:cs="Times New Roman"/>
        </w:rPr>
        <w:t xml:space="preserve"> </w:t>
      </w:r>
      <w:r w:rsidRPr="00270060">
        <w:rPr>
          <w:rFonts w:ascii="Times New Roman" w:eastAsia="Times New Roman" w:hAnsi="Times New Roman" w:cs="Times New Roman"/>
          <w:bCs/>
          <w:sz w:val="20"/>
          <w:szCs w:val="20"/>
        </w:rPr>
        <w:t>61230133-CONJUNTO PARA EXAME CITOPATOLOGIA CERVICAL DESCARTAVEL, COMPOSTO POR 01 ESPATULA DE AYRES, 01 ESCOVA CERVICAL, 01 LAMINA DE VIDRO, 01 CAIXA PORTA LAMINAS, NAO ESTERIL, EMBALADO EM MATERIAL QUE GARANTA A INTEGRIDADE DO PRODUTO, A APRESENTACAO DO PRODUTO DEVERA OBEDECER A LEGISLACAO  VIGENTE</w:t>
      </w:r>
    </w:p>
    <w:p w14:paraId="21DA9B7C" w14:textId="77777777" w:rsidR="00D5126B" w:rsidRPr="00270060" w:rsidRDefault="00D5126B" w:rsidP="00D5126B">
      <w:pPr>
        <w:spacing w:after="0" w:line="240" w:lineRule="auto"/>
        <w:rPr>
          <w:rFonts w:ascii="Times New Roman" w:eastAsia="Times New Roman" w:hAnsi="Times New Roman" w:cs="Times New Roman"/>
          <w:bCs/>
          <w:sz w:val="20"/>
          <w:szCs w:val="20"/>
        </w:rPr>
      </w:pPr>
      <w:r w:rsidRPr="00270060">
        <w:rPr>
          <w:rFonts w:ascii="Times New Roman" w:eastAsia="Times New Roman" w:hAnsi="Times New Roman" w:cs="Times New Roman"/>
          <w:bCs/>
          <w:sz w:val="20"/>
          <w:szCs w:val="20"/>
        </w:rPr>
        <w:t>Licitante /FOR:</w:t>
      </w:r>
    </w:p>
    <w:p w14:paraId="5A8BA4A3" w14:textId="77777777" w:rsidR="00D5126B" w:rsidRPr="00270060" w:rsidRDefault="00D5126B" w:rsidP="00D5126B">
      <w:pPr>
        <w:spacing w:after="0" w:line="240" w:lineRule="auto"/>
        <w:rPr>
          <w:rFonts w:ascii="Times New Roman" w:eastAsia="Times New Roman" w:hAnsi="Times New Roman" w:cs="Times New Roman"/>
          <w:bCs/>
          <w:sz w:val="20"/>
          <w:szCs w:val="20"/>
        </w:rPr>
      </w:pPr>
    </w:p>
    <w:p w14:paraId="3A37E1B9" w14:textId="77777777" w:rsidR="00D5126B" w:rsidRPr="00270060" w:rsidRDefault="00D5126B" w:rsidP="00D5126B">
      <w:pPr>
        <w:spacing w:after="0" w:line="240" w:lineRule="auto"/>
        <w:rPr>
          <w:rFonts w:ascii="Times New Roman" w:eastAsia="Times New Roman" w:hAnsi="Times New Roman" w:cs="Times New Roman"/>
          <w:bCs/>
          <w:sz w:val="20"/>
          <w:szCs w:val="20"/>
        </w:rPr>
      </w:pPr>
      <w:r w:rsidRPr="00270060">
        <w:rPr>
          <w:rFonts w:ascii="Times New Roman" w:eastAsia="Times New Roman" w:hAnsi="Times New Roman" w:cs="Times New Roman"/>
          <w:bCs/>
          <w:sz w:val="20"/>
          <w:szCs w:val="20"/>
        </w:rPr>
        <w:t xml:space="preserve">Marca:                                                     Referência:                </w:t>
      </w:r>
      <w:r>
        <w:rPr>
          <w:rFonts w:ascii="Times New Roman" w:eastAsia="Times New Roman" w:hAnsi="Times New Roman" w:cs="Times New Roman"/>
          <w:bCs/>
          <w:sz w:val="20"/>
          <w:szCs w:val="20"/>
        </w:rPr>
        <w:t xml:space="preserve">                                                Agrupamento</w:t>
      </w:r>
      <w:r w:rsidRPr="00270060">
        <w:rPr>
          <w:rFonts w:ascii="Times New Roman" w:eastAsia="Times New Roman" w:hAnsi="Times New Roman" w:cs="Times New Roman"/>
          <w:bCs/>
          <w:sz w:val="20"/>
          <w:szCs w:val="20"/>
        </w:rPr>
        <w:t>:</w:t>
      </w:r>
    </w:p>
    <w:p w14:paraId="0CDB4E40" w14:textId="77777777" w:rsidR="00D5126B" w:rsidRPr="00270060" w:rsidRDefault="00D5126B" w:rsidP="00D5126B">
      <w:pPr>
        <w:spacing w:after="0" w:line="240" w:lineRule="auto"/>
        <w:rPr>
          <w:rFonts w:ascii="Times New Roman" w:eastAsia="Times New Roman" w:hAnsi="Times New Roman" w:cs="Times New Roman"/>
          <w:bCs/>
          <w:sz w:val="20"/>
          <w:szCs w:val="20"/>
        </w:rPr>
      </w:pPr>
    </w:p>
    <w:p w14:paraId="5455B122" w14:textId="77777777" w:rsidR="00D5126B" w:rsidRPr="00270060" w:rsidRDefault="00D5126B" w:rsidP="00D5126B">
      <w:pPr>
        <w:spacing w:after="0" w:line="240" w:lineRule="auto"/>
        <w:rPr>
          <w:rFonts w:ascii="Times New Roman" w:eastAsia="Times New Roman" w:hAnsi="Times New Roman" w:cs="Times New Roman"/>
          <w:bCs/>
          <w:sz w:val="20"/>
          <w:szCs w:val="20"/>
        </w:rPr>
      </w:pPr>
      <w:r w:rsidRPr="00270060">
        <w:rPr>
          <w:rFonts w:ascii="Times New Roman" w:eastAsia="Times New Roman" w:hAnsi="Times New Roman" w:cs="Times New Roman"/>
          <w:bCs/>
          <w:sz w:val="20"/>
          <w:szCs w:val="20"/>
        </w:rPr>
        <w:t xml:space="preserve">Registro ANVISA:   </w:t>
      </w:r>
    </w:p>
    <w:p w14:paraId="767954EB" w14:textId="77777777" w:rsidR="00D5126B" w:rsidRPr="00270060" w:rsidRDefault="00D5126B" w:rsidP="00D5126B">
      <w:pPr>
        <w:spacing w:after="0" w:line="240" w:lineRule="auto"/>
        <w:rPr>
          <w:rFonts w:ascii="Times New Roman" w:eastAsia="Times New Roman" w:hAnsi="Times New Roman" w:cs="Times New Roman"/>
          <w:sz w:val="24"/>
          <w:szCs w:val="24"/>
          <w:lang w:eastAsia="pt-BR"/>
        </w:rPr>
      </w:pPr>
    </w:p>
    <w:p w14:paraId="27BBA6F8" w14:textId="77777777" w:rsidR="00D5126B" w:rsidRPr="00270060" w:rsidRDefault="00D5126B" w:rsidP="00D5126B">
      <w:pPr>
        <w:spacing w:after="0" w:line="240" w:lineRule="auto"/>
        <w:rPr>
          <w:rFonts w:ascii="Times New Roman" w:eastAsia="Times New Roman" w:hAnsi="Times New Roman" w:cs="Times New Roman"/>
          <w:sz w:val="24"/>
          <w:szCs w:val="24"/>
          <w:lang w:eastAsia="pt-BR"/>
        </w:rPr>
      </w:pPr>
    </w:p>
    <w:tbl>
      <w:tblPr>
        <w:tblW w:w="9357" w:type="dxa"/>
        <w:tblInd w:w="-431" w:type="dxa"/>
        <w:tblLook w:val="04A0" w:firstRow="1" w:lastRow="0" w:firstColumn="1" w:lastColumn="0" w:noHBand="0" w:noVBand="1"/>
      </w:tblPr>
      <w:tblGrid>
        <w:gridCol w:w="1750"/>
        <w:gridCol w:w="3308"/>
        <w:gridCol w:w="917"/>
        <w:gridCol w:w="1050"/>
        <w:gridCol w:w="2332"/>
      </w:tblGrid>
      <w:tr w:rsidR="00D5126B" w:rsidRPr="00270060" w14:paraId="0EFB90B3" w14:textId="77777777" w:rsidTr="00F44B17">
        <w:tc>
          <w:tcPr>
            <w:tcW w:w="5058" w:type="dxa"/>
            <w:gridSpan w:val="2"/>
            <w:tcBorders>
              <w:top w:val="single" w:sz="4" w:space="0" w:color="000000"/>
              <w:left w:val="single" w:sz="4" w:space="0" w:color="000000"/>
              <w:bottom w:val="single" w:sz="4" w:space="0" w:color="000000"/>
              <w:right w:val="single" w:sz="4" w:space="0" w:color="000000"/>
            </w:tcBorders>
            <w:vAlign w:val="center"/>
            <w:hideMark/>
          </w:tcPr>
          <w:p w14:paraId="65014BA3" w14:textId="77777777" w:rsidR="00D5126B" w:rsidRPr="00270060" w:rsidRDefault="00D5126B" w:rsidP="00D5126B">
            <w:pPr>
              <w:spacing w:after="0" w:line="240" w:lineRule="atLeast"/>
              <w:jc w:val="center"/>
              <w:rPr>
                <w:rFonts w:ascii="Times New Roman" w:eastAsia="Times New Roman" w:hAnsi="Times New Roman" w:cs="Times New Roman"/>
                <w:sz w:val="24"/>
                <w:szCs w:val="24"/>
                <w:lang w:eastAsia="pt-BR"/>
              </w:rPr>
            </w:pPr>
            <w:r w:rsidRPr="00270060">
              <w:rPr>
                <w:rFonts w:ascii="Times New Roman" w:eastAsia="Times New Roman" w:hAnsi="Times New Roman" w:cs="Times New Roman"/>
                <w:b/>
                <w:bCs/>
                <w:color w:val="000000"/>
                <w:sz w:val="18"/>
                <w:szCs w:val="18"/>
                <w:lang w:eastAsia="pt-BR"/>
              </w:rPr>
              <w:t>CARACTERÍSTICAS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DBF9A5B" w14:textId="77777777" w:rsidR="00D5126B" w:rsidRPr="00270060" w:rsidRDefault="00D5126B" w:rsidP="00D5126B">
            <w:pPr>
              <w:spacing w:after="0" w:line="240" w:lineRule="atLeast"/>
              <w:jc w:val="both"/>
              <w:rPr>
                <w:rFonts w:ascii="Times New Roman" w:eastAsia="Times New Roman" w:hAnsi="Times New Roman" w:cs="Times New Roman"/>
                <w:sz w:val="24"/>
                <w:szCs w:val="24"/>
                <w:lang w:eastAsia="pt-BR"/>
              </w:rPr>
            </w:pPr>
            <w:r w:rsidRPr="00270060">
              <w:rPr>
                <w:rFonts w:ascii="Times New Roman" w:eastAsia="Times New Roman" w:hAnsi="Times New Roman" w:cs="Times New Roman"/>
                <w:b/>
                <w:bCs/>
                <w:color w:val="000000"/>
                <w:sz w:val="12"/>
                <w:szCs w:val="12"/>
                <w:lang w:eastAsia="pt-BR"/>
              </w:rPr>
              <w:t>ADEQUADO</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A9195B6" w14:textId="77777777" w:rsidR="00D5126B" w:rsidRPr="00270060" w:rsidRDefault="00D5126B" w:rsidP="00D5126B">
            <w:pPr>
              <w:spacing w:after="0" w:line="240" w:lineRule="atLeast"/>
              <w:jc w:val="center"/>
              <w:rPr>
                <w:rFonts w:ascii="Times New Roman" w:eastAsia="Times New Roman" w:hAnsi="Times New Roman" w:cs="Times New Roman"/>
                <w:sz w:val="24"/>
                <w:szCs w:val="24"/>
                <w:lang w:eastAsia="pt-BR"/>
              </w:rPr>
            </w:pPr>
            <w:r w:rsidRPr="00270060">
              <w:rPr>
                <w:rFonts w:ascii="Times New Roman" w:eastAsia="Times New Roman" w:hAnsi="Times New Roman" w:cs="Times New Roman"/>
                <w:b/>
                <w:bCs/>
                <w:color w:val="000000"/>
                <w:sz w:val="12"/>
                <w:szCs w:val="12"/>
                <w:lang w:eastAsia="pt-BR"/>
              </w:rPr>
              <w:t>INADEQUADO</w:t>
            </w:r>
          </w:p>
        </w:tc>
        <w:tc>
          <w:tcPr>
            <w:tcW w:w="2332" w:type="dxa"/>
            <w:tcBorders>
              <w:top w:val="single" w:sz="4" w:space="0" w:color="000000"/>
              <w:left w:val="single" w:sz="4" w:space="0" w:color="000000"/>
              <w:bottom w:val="single" w:sz="4" w:space="0" w:color="000000"/>
              <w:right w:val="single" w:sz="4" w:space="0" w:color="000000"/>
            </w:tcBorders>
            <w:vAlign w:val="center"/>
            <w:hideMark/>
          </w:tcPr>
          <w:p w14:paraId="7E293C4F" w14:textId="77777777" w:rsidR="00D5126B" w:rsidRPr="00270060" w:rsidRDefault="00D5126B" w:rsidP="00D5126B">
            <w:pPr>
              <w:spacing w:after="0" w:line="240" w:lineRule="atLeast"/>
              <w:jc w:val="center"/>
              <w:rPr>
                <w:rFonts w:ascii="Times New Roman" w:eastAsia="Times New Roman" w:hAnsi="Times New Roman" w:cs="Times New Roman"/>
                <w:sz w:val="24"/>
                <w:szCs w:val="24"/>
                <w:lang w:eastAsia="pt-BR"/>
              </w:rPr>
            </w:pPr>
            <w:r w:rsidRPr="00270060">
              <w:rPr>
                <w:rFonts w:ascii="Times New Roman" w:eastAsia="Times New Roman" w:hAnsi="Times New Roman" w:cs="Times New Roman"/>
                <w:b/>
                <w:bCs/>
                <w:color w:val="000000"/>
                <w:sz w:val="18"/>
                <w:szCs w:val="18"/>
                <w:lang w:eastAsia="pt-BR"/>
              </w:rPr>
              <w:t>JUSTIFICATIVA</w:t>
            </w:r>
          </w:p>
        </w:tc>
      </w:tr>
      <w:tr w:rsidR="00D5126B" w:rsidRPr="00270060" w14:paraId="78123B45" w14:textId="77777777" w:rsidTr="00F44B17">
        <w:tc>
          <w:tcPr>
            <w:tcW w:w="1750" w:type="dxa"/>
            <w:vMerge w:val="restart"/>
            <w:tcBorders>
              <w:top w:val="single" w:sz="4" w:space="0" w:color="000000"/>
              <w:left w:val="single" w:sz="4" w:space="0" w:color="000000"/>
              <w:bottom w:val="single" w:sz="4" w:space="0" w:color="000000"/>
              <w:right w:val="single" w:sz="4" w:space="0" w:color="000000"/>
            </w:tcBorders>
            <w:vAlign w:val="center"/>
            <w:hideMark/>
          </w:tcPr>
          <w:p w14:paraId="63EAC904" w14:textId="77777777" w:rsidR="00D5126B" w:rsidRPr="00270060" w:rsidRDefault="00D5126B" w:rsidP="00D5126B">
            <w:pPr>
              <w:spacing w:after="0" w:line="240" w:lineRule="atLeast"/>
              <w:rPr>
                <w:rFonts w:ascii="Times New Roman" w:eastAsia="Times New Roman" w:hAnsi="Times New Roman" w:cs="Times New Roman"/>
                <w:sz w:val="24"/>
                <w:szCs w:val="24"/>
                <w:lang w:eastAsia="pt-BR"/>
              </w:rPr>
            </w:pPr>
            <w:r w:rsidRPr="00270060">
              <w:rPr>
                <w:rFonts w:ascii="Tahoma" w:eastAsia="Times New Roman" w:hAnsi="Tahoma" w:cs="Tahoma"/>
                <w:color w:val="000000"/>
                <w:sz w:val="20"/>
                <w:szCs w:val="20"/>
                <w:lang w:eastAsia="pt-BR"/>
              </w:rPr>
              <w:t>Embala-gem</w:t>
            </w:r>
          </w:p>
        </w:tc>
        <w:tc>
          <w:tcPr>
            <w:tcW w:w="0" w:type="auto"/>
            <w:tcBorders>
              <w:top w:val="single" w:sz="4" w:space="0" w:color="000000"/>
              <w:left w:val="single" w:sz="4" w:space="0" w:color="000000"/>
              <w:bottom w:val="single" w:sz="4" w:space="0" w:color="000000"/>
              <w:right w:val="single" w:sz="4" w:space="0" w:color="000000"/>
            </w:tcBorders>
            <w:hideMark/>
          </w:tcPr>
          <w:p w14:paraId="412E7BD0" w14:textId="77777777" w:rsidR="00D5126B" w:rsidRPr="00270060" w:rsidRDefault="00D5126B" w:rsidP="00D5126B">
            <w:pPr>
              <w:spacing w:after="0" w:line="240" w:lineRule="atLeast"/>
              <w:jc w:val="both"/>
              <w:rPr>
                <w:rFonts w:ascii="Times New Roman" w:eastAsia="Times New Roman" w:hAnsi="Times New Roman" w:cs="Times New Roman"/>
                <w:sz w:val="24"/>
                <w:szCs w:val="24"/>
                <w:lang w:eastAsia="pt-BR"/>
              </w:rPr>
            </w:pPr>
            <w:r w:rsidRPr="00270060">
              <w:rPr>
                <w:rFonts w:ascii="Tahoma" w:eastAsia="Times New Roman" w:hAnsi="Tahoma" w:cs="Tahoma"/>
                <w:color w:val="000000"/>
                <w:sz w:val="18"/>
                <w:szCs w:val="18"/>
                <w:lang w:eastAsia="pt-BR"/>
              </w:rPr>
              <w:t>Identificação visual /escrita do produto</w:t>
            </w:r>
          </w:p>
        </w:tc>
        <w:tc>
          <w:tcPr>
            <w:tcW w:w="0" w:type="auto"/>
            <w:tcBorders>
              <w:top w:val="single" w:sz="4" w:space="0" w:color="000000"/>
              <w:left w:val="single" w:sz="4" w:space="0" w:color="000000"/>
              <w:bottom w:val="single" w:sz="4" w:space="0" w:color="000000"/>
              <w:right w:val="single" w:sz="4" w:space="0" w:color="000000"/>
            </w:tcBorders>
            <w:hideMark/>
          </w:tcPr>
          <w:p w14:paraId="2F50C0D7" w14:textId="77777777" w:rsidR="00D5126B" w:rsidRPr="00270060" w:rsidRDefault="00D5126B" w:rsidP="00D5126B">
            <w:pPr>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14:paraId="4802CF9F" w14:textId="77777777" w:rsidR="00D5126B" w:rsidRPr="00270060" w:rsidRDefault="00D5126B" w:rsidP="00D5126B">
            <w:pPr>
              <w:spacing w:after="0" w:line="240" w:lineRule="auto"/>
              <w:rPr>
                <w:rFonts w:ascii="Calibri" w:eastAsia="Times New Roman" w:hAnsi="Calibri" w:cs="Times New Roman"/>
                <w:sz w:val="20"/>
                <w:szCs w:val="20"/>
                <w:lang w:eastAsia="pt-BR"/>
              </w:rPr>
            </w:pPr>
          </w:p>
        </w:tc>
        <w:tc>
          <w:tcPr>
            <w:tcW w:w="2332" w:type="dxa"/>
            <w:tcBorders>
              <w:top w:val="single" w:sz="4" w:space="0" w:color="000000"/>
              <w:left w:val="single" w:sz="4" w:space="0" w:color="000000"/>
              <w:bottom w:val="single" w:sz="4" w:space="0" w:color="000000"/>
              <w:right w:val="single" w:sz="4" w:space="0" w:color="000000"/>
            </w:tcBorders>
            <w:hideMark/>
          </w:tcPr>
          <w:p w14:paraId="2EE3E699" w14:textId="77777777" w:rsidR="00D5126B" w:rsidRPr="00270060" w:rsidRDefault="00D5126B" w:rsidP="00D5126B">
            <w:pPr>
              <w:spacing w:after="0" w:line="240" w:lineRule="auto"/>
              <w:rPr>
                <w:rFonts w:ascii="Calibri" w:eastAsia="Times New Roman" w:hAnsi="Calibri" w:cs="Times New Roman"/>
                <w:sz w:val="20"/>
                <w:szCs w:val="20"/>
                <w:lang w:eastAsia="pt-BR"/>
              </w:rPr>
            </w:pPr>
          </w:p>
        </w:tc>
      </w:tr>
      <w:tr w:rsidR="00D5126B" w:rsidRPr="00270060" w14:paraId="7AC45188" w14:textId="77777777" w:rsidTr="00F44B17">
        <w:tc>
          <w:tcPr>
            <w:tcW w:w="1750" w:type="dxa"/>
            <w:vMerge/>
            <w:tcBorders>
              <w:top w:val="single" w:sz="4" w:space="0" w:color="000000"/>
              <w:left w:val="single" w:sz="4" w:space="0" w:color="000000"/>
              <w:bottom w:val="single" w:sz="4" w:space="0" w:color="000000"/>
              <w:right w:val="single" w:sz="4" w:space="0" w:color="000000"/>
            </w:tcBorders>
            <w:vAlign w:val="center"/>
            <w:hideMark/>
          </w:tcPr>
          <w:p w14:paraId="6E78AF0A" w14:textId="77777777" w:rsidR="00D5126B" w:rsidRPr="00270060" w:rsidRDefault="00D5126B" w:rsidP="00D5126B">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14:paraId="26DFFEE8" w14:textId="77777777" w:rsidR="00D5126B" w:rsidRPr="00270060" w:rsidRDefault="00D5126B" w:rsidP="00D5126B">
            <w:pPr>
              <w:spacing w:after="0" w:line="240" w:lineRule="atLeast"/>
              <w:jc w:val="both"/>
              <w:rPr>
                <w:rFonts w:ascii="Times New Roman" w:eastAsia="Times New Roman" w:hAnsi="Times New Roman" w:cs="Times New Roman"/>
                <w:sz w:val="24"/>
                <w:szCs w:val="24"/>
                <w:lang w:eastAsia="pt-BR"/>
              </w:rPr>
            </w:pPr>
            <w:r w:rsidRPr="00270060">
              <w:rPr>
                <w:rFonts w:ascii="Tahoma" w:eastAsia="Times New Roman" w:hAnsi="Tahoma" w:cs="Tahoma"/>
                <w:color w:val="000000"/>
                <w:sz w:val="20"/>
                <w:szCs w:val="20"/>
                <w:lang w:eastAsia="pt-BR"/>
              </w:rPr>
              <w:t>Integridade</w:t>
            </w:r>
          </w:p>
        </w:tc>
        <w:tc>
          <w:tcPr>
            <w:tcW w:w="0" w:type="auto"/>
            <w:tcBorders>
              <w:top w:val="single" w:sz="4" w:space="0" w:color="000000"/>
              <w:left w:val="single" w:sz="4" w:space="0" w:color="000000"/>
              <w:bottom w:val="single" w:sz="4" w:space="0" w:color="000000"/>
              <w:right w:val="single" w:sz="4" w:space="0" w:color="000000"/>
            </w:tcBorders>
            <w:hideMark/>
          </w:tcPr>
          <w:p w14:paraId="7A42CFE3" w14:textId="77777777" w:rsidR="00D5126B" w:rsidRPr="00270060" w:rsidRDefault="00D5126B" w:rsidP="00D5126B">
            <w:pPr>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14:paraId="702E2DD9" w14:textId="77777777" w:rsidR="00D5126B" w:rsidRPr="00270060" w:rsidRDefault="00D5126B" w:rsidP="00D5126B">
            <w:pPr>
              <w:spacing w:after="0" w:line="240" w:lineRule="auto"/>
              <w:rPr>
                <w:rFonts w:ascii="Calibri" w:eastAsia="Times New Roman" w:hAnsi="Calibri" w:cs="Times New Roman"/>
                <w:sz w:val="20"/>
                <w:szCs w:val="20"/>
                <w:lang w:eastAsia="pt-BR"/>
              </w:rPr>
            </w:pPr>
          </w:p>
        </w:tc>
        <w:tc>
          <w:tcPr>
            <w:tcW w:w="2332" w:type="dxa"/>
            <w:tcBorders>
              <w:top w:val="single" w:sz="4" w:space="0" w:color="000000"/>
              <w:left w:val="single" w:sz="4" w:space="0" w:color="000000"/>
              <w:bottom w:val="single" w:sz="4" w:space="0" w:color="000000"/>
              <w:right w:val="single" w:sz="4" w:space="0" w:color="000000"/>
            </w:tcBorders>
            <w:hideMark/>
          </w:tcPr>
          <w:p w14:paraId="36A1DDBC" w14:textId="77777777" w:rsidR="00D5126B" w:rsidRPr="00270060" w:rsidRDefault="00D5126B" w:rsidP="00D5126B">
            <w:pPr>
              <w:spacing w:after="0" w:line="240" w:lineRule="auto"/>
              <w:rPr>
                <w:rFonts w:ascii="Calibri" w:eastAsia="Times New Roman" w:hAnsi="Calibri" w:cs="Times New Roman"/>
                <w:sz w:val="20"/>
                <w:szCs w:val="20"/>
                <w:lang w:eastAsia="pt-BR"/>
              </w:rPr>
            </w:pPr>
          </w:p>
        </w:tc>
      </w:tr>
      <w:tr w:rsidR="00D5126B" w:rsidRPr="00270060" w14:paraId="1A53E659" w14:textId="77777777" w:rsidTr="00F44B17">
        <w:tc>
          <w:tcPr>
            <w:tcW w:w="1750" w:type="dxa"/>
            <w:vMerge/>
            <w:tcBorders>
              <w:top w:val="single" w:sz="4" w:space="0" w:color="000000"/>
              <w:left w:val="single" w:sz="4" w:space="0" w:color="000000"/>
              <w:bottom w:val="single" w:sz="4" w:space="0" w:color="000000"/>
              <w:right w:val="single" w:sz="4" w:space="0" w:color="000000"/>
            </w:tcBorders>
            <w:vAlign w:val="center"/>
            <w:hideMark/>
          </w:tcPr>
          <w:p w14:paraId="5878BF3F" w14:textId="77777777" w:rsidR="00D5126B" w:rsidRPr="00270060" w:rsidRDefault="00D5126B" w:rsidP="00D5126B">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14:paraId="2B4DC302" w14:textId="77777777" w:rsidR="00D5126B" w:rsidRPr="00270060" w:rsidRDefault="00D5126B" w:rsidP="00D5126B">
            <w:pPr>
              <w:spacing w:after="0" w:line="240" w:lineRule="atLeast"/>
              <w:jc w:val="both"/>
              <w:rPr>
                <w:rFonts w:ascii="Times New Roman" w:eastAsia="Times New Roman" w:hAnsi="Times New Roman" w:cs="Times New Roman"/>
                <w:sz w:val="24"/>
                <w:szCs w:val="24"/>
                <w:lang w:eastAsia="pt-BR"/>
              </w:rPr>
            </w:pPr>
            <w:r w:rsidRPr="00270060">
              <w:rPr>
                <w:rFonts w:ascii="Tahoma" w:eastAsia="Times New Roman" w:hAnsi="Tahoma" w:cs="Tahoma"/>
                <w:color w:val="000000"/>
                <w:sz w:val="20"/>
                <w:szCs w:val="20"/>
                <w:lang w:eastAsia="pt-BR"/>
              </w:rPr>
              <w:t>Selagem/Abertura</w:t>
            </w:r>
          </w:p>
        </w:tc>
        <w:tc>
          <w:tcPr>
            <w:tcW w:w="0" w:type="auto"/>
            <w:tcBorders>
              <w:top w:val="single" w:sz="4" w:space="0" w:color="000000"/>
              <w:left w:val="single" w:sz="4" w:space="0" w:color="000000"/>
              <w:bottom w:val="single" w:sz="4" w:space="0" w:color="000000"/>
              <w:right w:val="single" w:sz="4" w:space="0" w:color="000000"/>
            </w:tcBorders>
            <w:hideMark/>
          </w:tcPr>
          <w:p w14:paraId="613EE583" w14:textId="77777777" w:rsidR="00D5126B" w:rsidRPr="00270060" w:rsidRDefault="00D5126B" w:rsidP="00D5126B">
            <w:pPr>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14:paraId="44F7BEDC" w14:textId="77777777" w:rsidR="00D5126B" w:rsidRPr="00270060" w:rsidRDefault="00D5126B" w:rsidP="00D5126B">
            <w:pPr>
              <w:spacing w:after="0" w:line="240" w:lineRule="auto"/>
              <w:rPr>
                <w:rFonts w:ascii="Calibri" w:eastAsia="Times New Roman" w:hAnsi="Calibri" w:cs="Times New Roman"/>
                <w:sz w:val="20"/>
                <w:szCs w:val="20"/>
                <w:lang w:eastAsia="pt-BR"/>
              </w:rPr>
            </w:pPr>
          </w:p>
        </w:tc>
        <w:tc>
          <w:tcPr>
            <w:tcW w:w="2332" w:type="dxa"/>
            <w:tcBorders>
              <w:top w:val="single" w:sz="4" w:space="0" w:color="000000"/>
              <w:left w:val="single" w:sz="4" w:space="0" w:color="000000"/>
              <w:bottom w:val="single" w:sz="4" w:space="0" w:color="000000"/>
              <w:right w:val="single" w:sz="4" w:space="0" w:color="000000"/>
            </w:tcBorders>
            <w:hideMark/>
          </w:tcPr>
          <w:p w14:paraId="6F61E9D1" w14:textId="77777777" w:rsidR="00D5126B" w:rsidRPr="00270060" w:rsidRDefault="00D5126B" w:rsidP="00D5126B">
            <w:pPr>
              <w:spacing w:after="0" w:line="240" w:lineRule="auto"/>
              <w:rPr>
                <w:rFonts w:ascii="Calibri" w:eastAsia="Times New Roman" w:hAnsi="Calibri" w:cs="Times New Roman"/>
                <w:sz w:val="20"/>
                <w:szCs w:val="20"/>
                <w:lang w:eastAsia="pt-BR"/>
              </w:rPr>
            </w:pPr>
          </w:p>
        </w:tc>
      </w:tr>
    </w:tbl>
    <w:p w14:paraId="1FB89BB5" w14:textId="77777777" w:rsidR="00D5126B" w:rsidRPr="00270060" w:rsidRDefault="00D5126B" w:rsidP="00D5126B">
      <w:pPr>
        <w:spacing w:after="0" w:line="240" w:lineRule="auto"/>
        <w:rPr>
          <w:rFonts w:ascii="Times New Roman" w:eastAsia="Times New Roman" w:hAnsi="Times New Roman" w:cs="Times New Roman"/>
          <w:sz w:val="24"/>
          <w:szCs w:val="24"/>
          <w:lang w:eastAsia="pt-BR"/>
        </w:rPr>
      </w:pPr>
    </w:p>
    <w:tbl>
      <w:tblPr>
        <w:tblW w:w="9357" w:type="dxa"/>
        <w:tblInd w:w="-436" w:type="dxa"/>
        <w:tblLook w:val="04A0" w:firstRow="1" w:lastRow="0" w:firstColumn="1" w:lastColumn="0" w:noHBand="0" w:noVBand="1"/>
      </w:tblPr>
      <w:tblGrid>
        <w:gridCol w:w="2966"/>
        <w:gridCol w:w="1075"/>
        <w:gridCol w:w="1667"/>
        <w:gridCol w:w="3649"/>
      </w:tblGrid>
      <w:tr w:rsidR="00D5126B" w:rsidRPr="00270060" w14:paraId="3D341AC7" w14:textId="77777777" w:rsidTr="00F44B17">
        <w:tc>
          <w:tcPr>
            <w:tcW w:w="296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083A2B26" w14:textId="77777777" w:rsidR="00D5126B" w:rsidRPr="00270060" w:rsidRDefault="00D5126B" w:rsidP="00D5126B">
            <w:pPr>
              <w:spacing w:before="120" w:after="0" w:line="240" w:lineRule="atLeast"/>
              <w:jc w:val="center"/>
              <w:rPr>
                <w:rFonts w:ascii="Times New Roman" w:eastAsia="Times New Roman" w:hAnsi="Times New Roman" w:cs="Times New Roman"/>
                <w:sz w:val="24"/>
                <w:szCs w:val="24"/>
                <w:lang w:eastAsia="pt-BR"/>
              </w:rPr>
            </w:pPr>
            <w:r w:rsidRPr="00270060">
              <w:rPr>
                <w:rFonts w:ascii="Times New Roman" w:eastAsia="Times New Roman" w:hAnsi="Times New Roman" w:cs="Times New Roman"/>
                <w:color w:val="000000"/>
                <w:sz w:val="20"/>
                <w:szCs w:val="20"/>
                <w:lang w:eastAsia="pt-BR"/>
              </w:rPr>
              <w:t>CARACTERISTICAS</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3A9613B7" w14:textId="77777777" w:rsidR="00D5126B" w:rsidRPr="00270060" w:rsidRDefault="00D5126B" w:rsidP="00D5126B">
            <w:pPr>
              <w:spacing w:after="0" w:line="240" w:lineRule="atLeast"/>
              <w:jc w:val="center"/>
              <w:rPr>
                <w:rFonts w:ascii="Times New Roman" w:eastAsia="Times New Roman" w:hAnsi="Times New Roman" w:cs="Times New Roman"/>
                <w:sz w:val="24"/>
                <w:szCs w:val="24"/>
                <w:lang w:eastAsia="pt-BR"/>
              </w:rPr>
            </w:pPr>
            <w:r w:rsidRPr="00270060">
              <w:rPr>
                <w:rFonts w:ascii="Times New Roman" w:eastAsia="Times New Roman" w:hAnsi="Times New Roman" w:cs="Times New Roman"/>
                <w:sz w:val="24"/>
                <w:szCs w:val="24"/>
                <w:lang w:eastAsia="pt-BR"/>
              </w:rPr>
              <w:t>Atende</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2A7F3530" w14:textId="77777777" w:rsidR="00D5126B" w:rsidRPr="00270060" w:rsidRDefault="00D5126B" w:rsidP="00D5126B">
            <w:pPr>
              <w:spacing w:after="0" w:line="240" w:lineRule="atLeast"/>
              <w:jc w:val="center"/>
              <w:rPr>
                <w:rFonts w:ascii="Times New Roman" w:eastAsia="Times New Roman" w:hAnsi="Times New Roman" w:cs="Times New Roman"/>
                <w:sz w:val="24"/>
                <w:szCs w:val="24"/>
                <w:lang w:eastAsia="pt-BR"/>
              </w:rPr>
            </w:pPr>
            <w:r w:rsidRPr="00270060">
              <w:rPr>
                <w:rFonts w:ascii="Times New Roman" w:eastAsia="Times New Roman" w:hAnsi="Times New Roman" w:cs="Times New Roman"/>
                <w:sz w:val="24"/>
                <w:szCs w:val="24"/>
                <w:lang w:eastAsia="pt-BR"/>
              </w:rPr>
              <w:t>Não Atende</w:t>
            </w:r>
          </w:p>
        </w:tc>
        <w:tc>
          <w:tcPr>
            <w:tcW w:w="3649"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6D2846E1" w14:textId="77777777" w:rsidR="00D5126B" w:rsidRPr="00270060" w:rsidRDefault="00D5126B" w:rsidP="00D5126B">
            <w:pPr>
              <w:spacing w:after="0" w:line="240" w:lineRule="atLeast"/>
              <w:jc w:val="center"/>
              <w:rPr>
                <w:rFonts w:ascii="Times New Roman" w:eastAsia="Times New Roman" w:hAnsi="Times New Roman" w:cs="Times New Roman"/>
                <w:sz w:val="24"/>
                <w:szCs w:val="24"/>
                <w:lang w:eastAsia="pt-BR"/>
              </w:rPr>
            </w:pPr>
            <w:r w:rsidRPr="00270060">
              <w:rPr>
                <w:rFonts w:ascii="Times New Roman" w:eastAsia="Times New Roman" w:hAnsi="Times New Roman" w:cs="Times New Roman"/>
                <w:b/>
                <w:bCs/>
                <w:color w:val="000000"/>
                <w:sz w:val="20"/>
                <w:szCs w:val="20"/>
                <w:lang w:eastAsia="pt-BR"/>
              </w:rPr>
              <w:t>JUSTIFICATIVA</w:t>
            </w:r>
          </w:p>
        </w:tc>
      </w:tr>
      <w:tr w:rsidR="00D5126B" w:rsidRPr="00270060" w14:paraId="370ACECC" w14:textId="77777777" w:rsidTr="00F44B17">
        <w:tc>
          <w:tcPr>
            <w:tcW w:w="296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2F413A5" w14:textId="77777777" w:rsidR="00D5126B" w:rsidRPr="00270060" w:rsidRDefault="00D5126B" w:rsidP="00D5126B">
            <w:pPr>
              <w:spacing w:after="0" w:line="240" w:lineRule="atLeast"/>
              <w:jc w:val="both"/>
              <w:rPr>
                <w:rFonts w:ascii="Times New Roman" w:eastAsia="Times New Roman" w:hAnsi="Times New Roman" w:cs="Times New Roman"/>
                <w:sz w:val="24"/>
                <w:szCs w:val="24"/>
                <w:lang w:eastAsia="pt-BR"/>
              </w:rPr>
            </w:pPr>
            <w:r w:rsidRPr="00270060">
              <w:rPr>
                <w:rFonts w:ascii="Tahoma" w:eastAsia="Times New Roman" w:hAnsi="Tahoma" w:cs="Tahoma"/>
                <w:color w:val="000000"/>
                <w:sz w:val="20"/>
                <w:szCs w:val="20"/>
                <w:lang w:eastAsia="pt-BR"/>
              </w:rPr>
              <w:t>Composição do kit:</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8A26221" w14:textId="77777777" w:rsidR="00D5126B" w:rsidRPr="00270060" w:rsidRDefault="00D5126B" w:rsidP="00D5126B">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89B66E0" w14:textId="77777777" w:rsidR="00D5126B" w:rsidRPr="00270060" w:rsidRDefault="00D5126B" w:rsidP="00D5126B">
            <w:pPr>
              <w:spacing w:after="0" w:line="240" w:lineRule="auto"/>
              <w:rPr>
                <w:rFonts w:ascii="Calibri" w:eastAsia="Times New Roman" w:hAnsi="Calibri" w:cs="Times New Roman"/>
                <w:sz w:val="20"/>
                <w:szCs w:val="20"/>
                <w:lang w:eastAsia="pt-BR"/>
              </w:rPr>
            </w:pPr>
          </w:p>
        </w:tc>
        <w:tc>
          <w:tcPr>
            <w:tcW w:w="3649"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CC685E1" w14:textId="77777777" w:rsidR="00D5126B" w:rsidRPr="00270060" w:rsidRDefault="00D5126B" w:rsidP="00D5126B">
            <w:pPr>
              <w:spacing w:after="0" w:line="240" w:lineRule="auto"/>
              <w:rPr>
                <w:rFonts w:ascii="Calibri" w:eastAsia="Times New Roman" w:hAnsi="Calibri" w:cs="Times New Roman"/>
                <w:sz w:val="20"/>
                <w:szCs w:val="20"/>
                <w:lang w:eastAsia="pt-BR"/>
              </w:rPr>
            </w:pPr>
          </w:p>
        </w:tc>
      </w:tr>
      <w:tr w:rsidR="00D5126B" w:rsidRPr="00270060" w14:paraId="3BF768B8" w14:textId="77777777" w:rsidTr="00F44B17">
        <w:tc>
          <w:tcPr>
            <w:tcW w:w="296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14:paraId="34AC3B95" w14:textId="77777777" w:rsidR="00D5126B" w:rsidRPr="00270060" w:rsidRDefault="00D5126B" w:rsidP="00D5126B">
            <w:pPr>
              <w:spacing w:after="0" w:line="240" w:lineRule="atLeast"/>
              <w:jc w:val="both"/>
              <w:rPr>
                <w:rFonts w:ascii="Tahoma" w:eastAsia="Times New Roman" w:hAnsi="Tahoma" w:cs="Tahoma"/>
                <w:color w:val="000000"/>
                <w:sz w:val="20"/>
                <w:szCs w:val="20"/>
                <w:lang w:eastAsia="pt-BR"/>
              </w:rPr>
            </w:pPr>
            <w:r w:rsidRPr="00270060">
              <w:rPr>
                <w:rFonts w:ascii="Tahoma" w:eastAsia="Times New Roman" w:hAnsi="Tahoma" w:cs="Tahoma"/>
                <w:color w:val="000000"/>
                <w:sz w:val="20"/>
                <w:szCs w:val="20"/>
                <w:lang w:eastAsia="pt-BR"/>
              </w:rPr>
              <w:t>Espatula Ayres</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14:paraId="4E7683F1" w14:textId="77777777" w:rsidR="00D5126B" w:rsidRPr="00270060" w:rsidRDefault="00D5126B" w:rsidP="00D5126B">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14:paraId="33B092F6" w14:textId="77777777" w:rsidR="00D5126B" w:rsidRPr="00270060" w:rsidRDefault="00D5126B" w:rsidP="00D5126B">
            <w:pPr>
              <w:spacing w:after="0" w:line="240" w:lineRule="auto"/>
              <w:rPr>
                <w:rFonts w:ascii="Calibri" w:eastAsia="Times New Roman" w:hAnsi="Calibri" w:cs="Times New Roman"/>
                <w:sz w:val="20"/>
                <w:szCs w:val="20"/>
                <w:lang w:eastAsia="pt-BR"/>
              </w:rPr>
            </w:pPr>
          </w:p>
        </w:tc>
        <w:tc>
          <w:tcPr>
            <w:tcW w:w="3649"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14:paraId="1802BC1D" w14:textId="77777777" w:rsidR="00D5126B" w:rsidRPr="00270060" w:rsidRDefault="00D5126B" w:rsidP="00D5126B">
            <w:pPr>
              <w:spacing w:after="0" w:line="240" w:lineRule="auto"/>
              <w:rPr>
                <w:rFonts w:ascii="Calibri" w:eastAsia="Times New Roman" w:hAnsi="Calibri" w:cs="Times New Roman"/>
                <w:sz w:val="20"/>
                <w:szCs w:val="20"/>
                <w:lang w:eastAsia="pt-BR"/>
              </w:rPr>
            </w:pPr>
          </w:p>
        </w:tc>
      </w:tr>
      <w:tr w:rsidR="00D5126B" w:rsidRPr="00270060" w14:paraId="2C18EBEB" w14:textId="77777777" w:rsidTr="00F44B17">
        <w:tc>
          <w:tcPr>
            <w:tcW w:w="296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14:paraId="1D793FED" w14:textId="77777777" w:rsidR="00D5126B" w:rsidRPr="00270060" w:rsidRDefault="00D5126B" w:rsidP="00D5126B">
            <w:pPr>
              <w:spacing w:after="0" w:line="240" w:lineRule="atLeast"/>
              <w:jc w:val="both"/>
              <w:rPr>
                <w:rFonts w:ascii="Tahoma" w:eastAsia="Times New Roman" w:hAnsi="Tahoma" w:cs="Tahoma"/>
                <w:color w:val="000000"/>
                <w:sz w:val="20"/>
                <w:szCs w:val="20"/>
                <w:lang w:eastAsia="pt-BR"/>
              </w:rPr>
            </w:pPr>
            <w:r w:rsidRPr="00270060">
              <w:rPr>
                <w:rFonts w:ascii="Tahoma" w:eastAsia="Times New Roman" w:hAnsi="Tahoma" w:cs="Tahoma"/>
                <w:color w:val="000000"/>
                <w:sz w:val="20"/>
                <w:szCs w:val="20"/>
                <w:lang w:eastAsia="pt-BR"/>
              </w:rPr>
              <w:t>Escova cervical</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14:paraId="4F961BD9" w14:textId="77777777" w:rsidR="00D5126B" w:rsidRPr="00270060" w:rsidRDefault="00D5126B" w:rsidP="00D5126B">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14:paraId="4CB728E0" w14:textId="77777777" w:rsidR="00D5126B" w:rsidRPr="00270060" w:rsidRDefault="00D5126B" w:rsidP="00D5126B">
            <w:pPr>
              <w:spacing w:after="0" w:line="240" w:lineRule="auto"/>
              <w:rPr>
                <w:rFonts w:ascii="Calibri" w:eastAsia="Times New Roman" w:hAnsi="Calibri" w:cs="Times New Roman"/>
                <w:sz w:val="20"/>
                <w:szCs w:val="20"/>
                <w:lang w:eastAsia="pt-BR"/>
              </w:rPr>
            </w:pPr>
          </w:p>
        </w:tc>
        <w:tc>
          <w:tcPr>
            <w:tcW w:w="3649"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14:paraId="29A7F96F" w14:textId="77777777" w:rsidR="00D5126B" w:rsidRPr="00270060" w:rsidRDefault="00D5126B" w:rsidP="00D5126B">
            <w:pPr>
              <w:spacing w:after="0" w:line="240" w:lineRule="auto"/>
              <w:rPr>
                <w:rFonts w:ascii="Calibri" w:eastAsia="Times New Roman" w:hAnsi="Calibri" w:cs="Times New Roman"/>
                <w:sz w:val="20"/>
                <w:szCs w:val="20"/>
                <w:lang w:eastAsia="pt-BR"/>
              </w:rPr>
            </w:pPr>
          </w:p>
        </w:tc>
      </w:tr>
      <w:tr w:rsidR="00D5126B" w:rsidRPr="00270060" w14:paraId="4A29852D" w14:textId="77777777" w:rsidTr="00F44B17">
        <w:tc>
          <w:tcPr>
            <w:tcW w:w="296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14:paraId="531F72FB" w14:textId="77777777" w:rsidR="00D5126B" w:rsidRPr="00270060" w:rsidRDefault="00D5126B" w:rsidP="00D5126B">
            <w:pPr>
              <w:spacing w:after="0" w:line="240" w:lineRule="atLeast"/>
              <w:jc w:val="both"/>
              <w:rPr>
                <w:rFonts w:ascii="Tahoma" w:eastAsia="Times New Roman" w:hAnsi="Tahoma" w:cs="Tahoma"/>
                <w:color w:val="000000"/>
                <w:sz w:val="20"/>
                <w:szCs w:val="20"/>
                <w:lang w:eastAsia="pt-BR"/>
              </w:rPr>
            </w:pPr>
            <w:r w:rsidRPr="00270060">
              <w:rPr>
                <w:rFonts w:ascii="Tahoma" w:eastAsia="Times New Roman" w:hAnsi="Tahoma" w:cs="Tahoma"/>
                <w:color w:val="000000"/>
                <w:sz w:val="20"/>
                <w:szCs w:val="20"/>
                <w:lang w:eastAsia="pt-BR"/>
              </w:rPr>
              <w:t>Lamina de vidro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14:paraId="788AF480" w14:textId="77777777" w:rsidR="00D5126B" w:rsidRPr="00270060" w:rsidRDefault="00D5126B" w:rsidP="00D5126B">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14:paraId="05D2D33B" w14:textId="77777777" w:rsidR="00D5126B" w:rsidRPr="00270060" w:rsidRDefault="00D5126B" w:rsidP="00D5126B">
            <w:pPr>
              <w:spacing w:after="0" w:line="240" w:lineRule="auto"/>
              <w:rPr>
                <w:rFonts w:ascii="Calibri" w:eastAsia="Times New Roman" w:hAnsi="Calibri" w:cs="Times New Roman"/>
                <w:sz w:val="20"/>
                <w:szCs w:val="20"/>
                <w:lang w:eastAsia="pt-BR"/>
              </w:rPr>
            </w:pPr>
          </w:p>
        </w:tc>
        <w:tc>
          <w:tcPr>
            <w:tcW w:w="3649"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14:paraId="03FE3450" w14:textId="77777777" w:rsidR="00D5126B" w:rsidRPr="00270060" w:rsidRDefault="00D5126B" w:rsidP="00D5126B">
            <w:pPr>
              <w:spacing w:after="0" w:line="240" w:lineRule="auto"/>
              <w:rPr>
                <w:rFonts w:ascii="Calibri" w:eastAsia="Times New Roman" w:hAnsi="Calibri" w:cs="Times New Roman"/>
                <w:sz w:val="20"/>
                <w:szCs w:val="20"/>
                <w:lang w:eastAsia="pt-BR"/>
              </w:rPr>
            </w:pPr>
          </w:p>
        </w:tc>
      </w:tr>
      <w:tr w:rsidR="00D5126B" w:rsidRPr="00270060" w14:paraId="14DB1CD1" w14:textId="77777777" w:rsidTr="00F44B17">
        <w:tc>
          <w:tcPr>
            <w:tcW w:w="296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5E6FE51" w14:textId="77777777" w:rsidR="00D5126B" w:rsidRPr="00270060" w:rsidRDefault="00D5126B" w:rsidP="00D5126B">
            <w:pPr>
              <w:spacing w:after="0" w:line="240" w:lineRule="atLeast"/>
              <w:jc w:val="both"/>
              <w:textAlignment w:val="baseline"/>
              <w:rPr>
                <w:rFonts w:ascii="Arial" w:eastAsia="Times New Roman" w:hAnsi="Arial" w:cs="Arial"/>
                <w:color w:val="000000"/>
                <w:sz w:val="20"/>
                <w:szCs w:val="20"/>
                <w:lang w:eastAsia="pt-BR"/>
              </w:rPr>
            </w:pPr>
            <w:r w:rsidRPr="00270060">
              <w:rPr>
                <w:rFonts w:ascii="Tahoma" w:eastAsia="Times New Roman" w:hAnsi="Tahoma" w:cs="Tahoma"/>
                <w:color w:val="000000"/>
                <w:sz w:val="20"/>
                <w:szCs w:val="20"/>
                <w:lang w:eastAsia="pt-BR"/>
              </w:rPr>
              <w:t>Caixa porta laminas</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9B743A3" w14:textId="77777777" w:rsidR="00D5126B" w:rsidRPr="00270060" w:rsidRDefault="00D5126B" w:rsidP="00D5126B">
            <w:pPr>
              <w:spacing w:after="0" w:line="240" w:lineRule="atLeast"/>
              <w:ind w:left="360"/>
              <w:jc w:val="both"/>
              <w:textAlignment w:val="baseline"/>
              <w:rPr>
                <w:rFonts w:ascii="Arial" w:eastAsia="Times New Roman" w:hAnsi="Arial" w:cs="Arial"/>
                <w:color w:val="000000"/>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6AAB8BB" w14:textId="77777777" w:rsidR="00D5126B" w:rsidRPr="00270060" w:rsidRDefault="00D5126B" w:rsidP="00D5126B">
            <w:pPr>
              <w:spacing w:after="0" w:line="240" w:lineRule="auto"/>
              <w:rPr>
                <w:rFonts w:ascii="Calibri" w:eastAsia="Times New Roman" w:hAnsi="Calibri" w:cs="Times New Roman"/>
                <w:sz w:val="20"/>
                <w:szCs w:val="20"/>
                <w:lang w:eastAsia="pt-BR"/>
              </w:rPr>
            </w:pPr>
          </w:p>
        </w:tc>
        <w:tc>
          <w:tcPr>
            <w:tcW w:w="3649"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E7DA2CB" w14:textId="77777777" w:rsidR="00D5126B" w:rsidRPr="00270060" w:rsidRDefault="00D5126B" w:rsidP="00D5126B">
            <w:pPr>
              <w:spacing w:after="0" w:line="240" w:lineRule="auto"/>
              <w:rPr>
                <w:rFonts w:ascii="Calibri" w:eastAsia="Times New Roman" w:hAnsi="Calibri" w:cs="Times New Roman"/>
                <w:sz w:val="20"/>
                <w:szCs w:val="20"/>
                <w:lang w:eastAsia="pt-BR"/>
              </w:rPr>
            </w:pPr>
          </w:p>
        </w:tc>
      </w:tr>
      <w:tr w:rsidR="00D5126B" w:rsidRPr="00270060" w14:paraId="2E96AF56" w14:textId="77777777" w:rsidTr="00F44B17">
        <w:tc>
          <w:tcPr>
            <w:tcW w:w="296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14:paraId="34ED33F3" w14:textId="77777777" w:rsidR="00D5126B" w:rsidRPr="00270060" w:rsidRDefault="00D5126B" w:rsidP="00D5126B">
            <w:pPr>
              <w:spacing w:after="0" w:line="240" w:lineRule="atLeast"/>
              <w:jc w:val="both"/>
              <w:textAlignment w:val="baseline"/>
              <w:rPr>
                <w:rFonts w:ascii="Tahoma" w:eastAsia="Times New Roman" w:hAnsi="Tahoma" w:cs="Tahoma"/>
                <w:color w:val="000000"/>
                <w:sz w:val="20"/>
                <w:szCs w:val="20"/>
                <w:lang w:eastAsia="pt-BR"/>
              </w:rPr>
            </w:pPr>
            <w:r w:rsidRPr="00270060">
              <w:rPr>
                <w:rFonts w:ascii="Tahoma" w:eastAsia="Times New Roman" w:hAnsi="Tahoma" w:cs="Tahoma"/>
                <w:color w:val="000000"/>
                <w:sz w:val="20"/>
                <w:szCs w:val="20"/>
                <w:lang w:eastAsia="pt-BR"/>
              </w:rPr>
              <w:t>Manuseio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14:paraId="0AEEC9B2" w14:textId="77777777" w:rsidR="00D5126B" w:rsidRPr="00270060" w:rsidRDefault="00D5126B" w:rsidP="00D5126B">
            <w:pPr>
              <w:spacing w:after="0" w:line="240" w:lineRule="atLeast"/>
              <w:ind w:left="360"/>
              <w:jc w:val="both"/>
              <w:textAlignment w:val="baseline"/>
              <w:rPr>
                <w:rFonts w:ascii="Arial" w:eastAsia="Times New Roman" w:hAnsi="Arial" w:cs="Arial"/>
                <w:color w:val="000000"/>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14:paraId="05BC7208" w14:textId="77777777" w:rsidR="00D5126B" w:rsidRPr="00270060" w:rsidRDefault="00D5126B" w:rsidP="00D5126B">
            <w:pPr>
              <w:spacing w:after="0" w:line="240" w:lineRule="auto"/>
              <w:rPr>
                <w:rFonts w:ascii="Calibri" w:eastAsia="Times New Roman" w:hAnsi="Calibri" w:cs="Times New Roman"/>
                <w:sz w:val="20"/>
                <w:szCs w:val="20"/>
                <w:lang w:eastAsia="pt-BR"/>
              </w:rPr>
            </w:pPr>
          </w:p>
        </w:tc>
        <w:tc>
          <w:tcPr>
            <w:tcW w:w="3649"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14:paraId="296F5182" w14:textId="77777777" w:rsidR="00D5126B" w:rsidRPr="00270060" w:rsidRDefault="00D5126B" w:rsidP="00D5126B">
            <w:pPr>
              <w:spacing w:after="0" w:line="240" w:lineRule="auto"/>
              <w:rPr>
                <w:rFonts w:ascii="Calibri" w:eastAsia="Times New Roman" w:hAnsi="Calibri" w:cs="Times New Roman"/>
                <w:sz w:val="20"/>
                <w:szCs w:val="20"/>
                <w:lang w:eastAsia="pt-BR"/>
              </w:rPr>
            </w:pPr>
          </w:p>
        </w:tc>
      </w:tr>
      <w:tr w:rsidR="00D5126B" w:rsidRPr="00270060" w14:paraId="3A22C422" w14:textId="77777777" w:rsidTr="00F44B17">
        <w:tc>
          <w:tcPr>
            <w:tcW w:w="296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14:paraId="65D1382D" w14:textId="77777777" w:rsidR="00D5126B" w:rsidRPr="00270060" w:rsidRDefault="00D5126B" w:rsidP="00D5126B">
            <w:pPr>
              <w:spacing w:after="0" w:line="240" w:lineRule="atLeast"/>
              <w:jc w:val="both"/>
              <w:textAlignment w:val="baseline"/>
              <w:rPr>
                <w:rFonts w:ascii="Tahoma" w:eastAsia="Times New Roman" w:hAnsi="Tahoma" w:cs="Tahoma"/>
                <w:color w:val="000000"/>
                <w:sz w:val="20"/>
                <w:szCs w:val="20"/>
                <w:lang w:eastAsia="pt-BR"/>
              </w:rPr>
            </w:pPr>
            <w:r w:rsidRPr="00270060">
              <w:rPr>
                <w:rFonts w:ascii="Tahoma" w:eastAsia="Times New Roman" w:hAnsi="Tahoma" w:cs="Tahoma"/>
                <w:color w:val="000000"/>
                <w:sz w:val="20"/>
                <w:szCs w:val="20"/>
                <w:lang w:eastAsia="pt-BR"/>
              </w:rPr>
              <w:t>Finalidade</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14:paraId="2665108F" w14:textId="77777777" w:rsidR="00D5126B" w:rsidRPr="00270060" w:rsidRDefault="00D5126B" w:rsidP="00D5126B">
            <w:pPr>
              <w:spacing w:after="0" w:line="240" w:lineRule="atLeast"/>
              <w:ind w:left="360"/>
              <w:jc w:val="both"/>
              <w:textAlignment w:val="baseline"/>
              <w:rPr>
                <w:rFonts w:ascii="Arial" w:eastAsia="Times New Roman" w:hAnsi="Arial" w:cs="Arial"/>
                <w:color w:val="000000"/>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14:paraId="0E38FB3E" w14:textId="77777777" w:rsidR="00D5126B" w:rsidRPr="00270060" w:rsidRDefault="00D5126B" w:rsidP="00D5126B">
            <w:pPr>
              <w:spacing w:after="0" w:line="240" w:lineRule="auto"/>
              <w:rPr>
                <w:rFonts w:ascii="Calibri" w:eastAsia="Times New Roman" w:hAnsi="Calibri" w:cs="Times New Roman"/>
                <w:sz w:val="20"/>
                <w:szCs w:val="20"/>
                <w:lang w:eastAsia="pt-BR"/>
              </w:rPr>
            </w:pPr>
          </w:p>
        </w:tc>
        <w:tc>
          <w:tcPr>
            <w:tcW w:w="3649"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14:paraId="3B0B4354" w14:textId="77777777" w:rsidR="00D5126B" w:rsidRPr="00270060" w:rsidRDefault="00D5126B" w:rsidP="00D5126B">
            <w:pPr>
              <w:spacing w:after="0" w:line="240" w:lineRule="auto"/>
              <w:rPr>
                <w:rFonts w:ascii="Calibri" w:eastAsia="Times New Roman" w:hAnsi="Calibri" w:cs="Times New Roman"/>
                <w:sz w:val="20"/>
                <w:szCs w:val="20"/>
                <w:lang w:eastAsia="pt-BR"/>
              </w:rPr>
            </w:pPr>
          </w:p>
        </w:tc>
      </w:tr>
      <w:tr w:rsidR="00D5126B" w:rsidRPr="00270060" w14:paraId="2BA21B46" w14:textId="77777777" w:rsidTr="00F44B17">
        <w:tc>
          <w:tcPr>
            <w:tcW w:w="296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2CB254A" w14:textId="77777777" w:rsidR="00D5126B" w:rsidRPr="00270060" w:rsidRDefault="00D5126B" w:rsidP="00D5126B">
            <w:pPr>
              <w:spacing w:after="0" w:line="240" w:lineRule="atLeast"/>
              <w:rPr>
                <w:rFonts w:ascii="Times New Roman" w:eastAsia="Times New Roman" w:hAnsi="Times New Roman" w:cs="Times New Roman"/>
                <w:sz w:val="24"/>
                <w:szCs w:val="24"/>
                <w:lang w:eastAsia="pt-BR"/>
              </w:rPr>
            </w:pPr>
            <w:r w:rsidRPr="00270060">
              <w:rPr>
                <w:rFonts w:ascii="Tahoma" w:eastAsia="Times New Roman" w:hAnsi="Tahoma" w:cs="Tahoma"/>
                <w:color w:val="000000"/>
                <w:sz w:val="20"/>
                <w:szCs w:val="20"/>
                <w:lang w:eastAsia="pt-BR"/>
              </w:rPr>
              <w:t>Resultado esperado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6627907" w14:textId="77777777" w:rsidR="00D5126B" w:rsidRPr="00270060" w:rsidRDefault="00D5126B" w:rsidP="00D5126B">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AC9BFA9" w14:textId="77777777" w:rsidR="00D5126B" w:rsidRPr="00270060" w:rsidRDefault="00D5126B" w:rsidP="00D5126B">
            <w:pPr>
              <w:spacing w:after="0" w:line="240" w:lineRule="auto"/>
              <w:rPr>
                <w:rFonts w:ascii="Calibri" w:eastAsia="Times New Roman" w:hAnsi="Calibri" w:cs="Times New Roman"/>
                <w:sz w:val="20"/>
                <w:szCs w:val="20"/>
                <w:lang w:eastAsia="pt-BR"/>
              </w:rPr>
            </w:pPr>
          </w:p>
        </w:tc>
        <w:tc>
          <w:tcPr>
            <w:tcW w:w="3649"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8CA8020" w14:textId="77777777" w:rsidR="00D5126B" w:rsidRPr="00270060" w:rsidRDefault="00D5126B" w:rsidP="00D5126B">
            <w:pPr>
              <w:spacing w:after="0" w:line="240" w:lineRule="auto"/>
              <w:rPr>
                <w:rFonts w:ascii="Calibri" w:eastAsia="Times New Roman" w:hAnsi="Calibri" w:cs="Times New Roman"/>
                <w:sz w:val="20"/>
                <w:szCs w:val="20"/>
                <w:lang w:eastAsia="pt-BR"/>
              </w:rPr>
            </w:pPr>
          </w:p>
        </w:tc>
      </w:tr>
    </w:tbl>
    <w:p w14:paraId="04FD297F" w14:textId="77777777" w:rsidR="00D5126B" w:rsidRPr="00270060" w:rsidRDefault="00D5126B" w:rsidP="00D5126B">
      <w:pPr>
        <w:spacing w:after="240" w:line="240" w:lineRule="auto"/>
        <w:rPr>
          <w:rFonts w:ascii="Times New Roman" w:eastAsia="Times New Roman" w:hAnsi="Times New Roman" w:cs="Times New Roman"/>
          <w:sz w:val="24"/>
          <w:szCs w:val="24"/>
          <w:lang w:eastAsia="pt-BR"/>
        </w:rPr>
      </w:pPr>
    </w:p>
    <w:tbl>
      <w:tblPr>
        <w:tblW w:w="9387" w:type="dxa"/>
        <w:tblInd w:w="-431" w:type="dxa"/>
        <w:tblLook w:val="04A0" w:firstRow="1" w:lastRow="0" w:firstColumn="1" w:lastColumn="0" w:noHBand="0" w:noVBand="1"/>
      </w:tblPr>
      <w:tblGrid>
        <w:gridCol w:w="9388"/>
      </w:tblGrid>
      <w:tr w:rsidR="00D5126B" w:rsidRPr="00270060" w14:paraId="2CA5A7C3" w14:textId="77777777" w:rsidTr="00F44B17">
        <w:tc>
          <w:tcPr>
            <w:tcW w:w="9387" w:type="dxa"/>
            <w:tcBorders>
              <w:top w:val="single" w:sz="4" w:space="0" w:color="000000"/>
              <w:left w:val="single" w:sz="4" w:space="0" w:color="000000"/>
              <w:bottom w:val="single" w:sz="4" w:space="0" w:color="000000"/>
              <w:right w:val="single" w:sz="4" w:space="0" w:color="000000"/>
            </w:tcBorders>
          </w:tcPr>
          <w:p w14:paraId="7F2D912C" w14:textId="77777777" w:rsidR="00D5126B" w:rsidRPr="00270060" w:rsidRDefault="00D5126B" w:rsidP="00D5126B">
            <w:pPr>
              <w:spacing w:after="0" w:line="240" w:lineRule="auto"/>
              <w:rPr>
                <w:rFonts w:ascii="Times New Roman" w:eastAsia="Times New Roman" w:hAnsi="Times New Roman" w:cs="Times New Roman"/>
                <w:sz w:val="24"/>
                <w:szCs w:val="24"/>
                <w:lang w:eastAsia="pt-BR"/>
              </w:rPr>
            </w:pPr>
          </w:p>
          <w:p w14:paraId="1227535A" w14:textId="77777777" w:rsidR="00D5126B" w:rsidRPr="00270060" w:rsidRDefault="00D5126B" w:rsidP="00D5126B">
            <w:pPr>
              <w:spacing w:after="120" w:line="240" w:lineRule="auto"/>
              <w:jc w:val="both"/>
              <w:rPr>
                <w:rFonts w:ascii="Times New Roman" w:eastAsia="Times New Roman" w:hAnsi="Times New Roman" w:cs="Times New Roman"/>
                <w:sz w:val="24"/>
                <w:szCs w:val="24"/>
                <w:lang w:eastAsia="pt-BR"/>
              </w:rPr>
            </w:pPr>
            <w:r w:rsidRPr="00270060">
              <w:rPr>
                <w:rFonts w:ascii="Tahoma" w:eastAsia="Times New Roman" w:hAnsi="Tahoma" w:cs="Tahoma"/>
                <w:color w:val="000000"/>
                <w:sz w:val="20"/>
                <w:szCs w:val="20"/>
                <w:lang w:eastAsia="pt-BR"/>
              </w:rPr>
              <w:t>Outras observações:___________________________________________________________________</w:t>
            </w:r>
          </w:p>
          <w:p w14:paraId="09B55BAC" w14:textId="77777777" w:rsidR="00D5126B" w:rsidRPr="00270060" w:rsidRDefault="00D5126B" w:rsidP="00D5126B">
            <w:pPr>
              <w:spacing w:after="120" w:line="240" w:lineRule="auto"/>
              <w:jc w:val="both"/>
              <w:rPr>
                <w:rFonts w:ascii="Times New Roman" w:eastAsia="Times New Roman" w:hAnsi="Times New Roman" w:cs="Times New Roman"/>
                <w:sz w:val="24"/>
                <w:szCs w:val="24"/>
                <w:lang w:eastAsia="pt-BR"/>
              </w:rPr>
            </w:pPr>
            <w:r w:rsidRPr="00270060">
              <w:rPr>
                <w:rFonts w:ascii="Tahoma" w:eastAsia="Times New Roman" w:hAnsi="Tahoma" w:cs="Tahoma"/>
                <w:color w:val="000000"/>
                <w:sz w:val="20"/>
                <w:szCs w:val="20"/>
                <w:lang w:eastAsia="pt-BR"/>
              </w:rPr>
              <w:t>____________________________________________________________________________________</w:t>
            </w:r>
          </w:p>
          <w:p w14:paraId="0D8A7CE6" w14:textId="77777777" w:rsidR="00D5126B" w:rsidRPr="00270060" w:rsidRDefault="00D5126B" w:rsidP="00D5126B">
            <w:pPr>
              <w:spacing w:after="0" w:line="240" w:lineRule="auto"/>
              <w:jc w:val="both"/>
              <w:rPr>
                <w:rFonts w:ascii="Times New Roman" w:eastAsia="Times New Roman" w:hAnsi="Times New Roman" w:cs="Times New Roman"/>
                <w:sz w:val="24"/>
                <w:szCs w:val="24"/>
                <w:lang w:eastAsia="pt-BR"/>
              </w:rPr>
            </w:pPr>
            <w:r w:rsidRPr="00270060">
              <w:rPr>
                <w:rFonts w:ascii="Tahoma" w:eastAsia="Times New Roman" w:hAnsi="Tahoma" w:cs="Tahoma"/>
                <w:color w:val="000000"/>
                <w:sz w:val="20"/>
                <w:szCs w:val="20"/>
                <w:lang w:eastAsia="pt-BR"/>
              </w:rPr>
              <w:t>Aprovado:     </w:t>
            </w:r>
            <w:r w:rsidRPr="00270060">
              <w:rPr>
                <w:rFonts w:ascii="Tahoma" w:eastAsia="Times New Roman" w:hAnsi="Tahoma" w:cs="Tahoma"/>
                <w:color w:val="000000"/>
                <w:sz w:val="18"/>
                <w:szCs w:val="18"/>
                <w:lang w:eastAsia="pt-BR"/>
              </w:rPr>
              <w:t>SIM (  )             NÃO (  )</w:t>
            </w:r>
          </w:p>
          <w:p w14:paraId="14E64BDD" w14:textId="77777777" w:rsidR="00D5126B" w:rsidRPr="00270060" w:rsidRDefault="00D5126B" w:rsidP="00D5126B">
            <w:pPr>
              <w:spacing w:after="0" w:line="240" w:lineRule="auto"/>
              <w:rPr>
                <w:rFonts w:ascii="Times New Roman" w:eastAsia="Times New Roman" w:hAnsi="Times New Roman" w:cs="Times New Roman"/>
                <w:sz w:val="24"/>
                <w:szCs w:val="24"/>
                <w:lang w:eastAsia="pt-BR"/>
              </w:rPr>
            </w:pPr>
          </w:p>
          <w:p w14:paraId="61F91BA0" w14:textId="77777777" w:rsidR="00D5126B" w:rsidRPr="00270060" w:rsidRDefault="00D5126B" w:rsidP="00D5126B">
            <w:pPr>
              <w:spacing w:after="0" w:line="240" w:lineRule="auto"/>
              <w:jc w:val="both"/>
              <w:rPr>
                <w:rFonts w:ascii="Times New Roman" w:eastAsia="Times New Roman" w:hAnsi="Times New Roman" w:cs="Times New Roman"/>
                <w:sz w:val="24"/>
                <w:szCs w:val="24"/>
                <w:lang w:eastAsia="pt-BR"/>
              </w:rPr>
            </w:pPr>
            <w:r w:rsidRPr="00270060">
              <w:rPr>
                <w:rFonts w:ascii="Tahoma" w:eastAsia="Times New Roman" w:hAnsi="Tahoma" w:cs="Tahoma"/>
                <w:color w:val="000000"/>
                <w:sz w:val="20"/>
                <w:szCs w:val="20"/>
                <w:lang w:eastAsia="pt-BR"/>
              </w:rPr>
              <w:t>Responsável:_______________________________________________</w:t>
            </w:r>
            <w:r w:rsidRPr="00270060">
              <w:rPr>
                <w:rFonts w:ascii="Tahoma" w:eastAsia="Times New Roman" w:hAnsi="Tahoma" w:cs="Tahoma"/>
                <w:color w:val="000000"/>
                <w:sz w:val="18"/>
                <w:szCs w:val="18"/>
                <w:lang w:eastAsia="pt-BR"/>
              </w:rPr>
              <w:t>Data: _____/_______/_______</w:t>
            </w:r>
          </w:p>
        </w:tc>
      </w:tr>
    </w:tbl>
    <w:p w14:paraId="6A21A720" w14:textId="77777777" w:rsidR="00D5126B" w:rsidRDefault="00D5126B" w:rsidP="00D5126B"/>
    <w:p w14:paraId="281554D0" w14:textId="77777777" w:rsidR="00D5126B" w:rsidRDefault="00D5126B" w:rsidP="00D5126B"/>
    <w:p w14:paraId="55636F67" w14:textId="77777777" w:rsidR="00D5126B" w:rsidRDefault="00D5126B" w:rsidP="00D5126B">
      <w:pPr>
        <w:tabs>
          <w:tab w:val="left" w:pos="345"/>
          <w:tab w:val="center" w:pos="4252"/>
          <w:tab w:val="right" w:pos="8504"/>
        </w:tabs>
        <w:spacing w:after="0" w:line="240" w:lineRule="auto"/>
        <w:jc w:val="center"/>
        <w:rPr>
          <w:rFonts w:ascii="Times New Roman" w:eastAsia="Times New Roman" w:hAnsi="Times New Roman" w:cs="Times New Roman"/>
          <w:b/>
          <w:bCs/>
          <w:u w:val="single"/>
        </w:rPr>
      </w:pPr>
    </w:p>
    <w:p w14:paraId="62B592F7" w14:textId="77777777" w:rsidR="00D5126B" w:rsidRDefault="00D5126B" w:rsidP="00D5126B">
      <w:pPr>
        <w:tabs>
          <w:tab w:val="left" w:pos="345"/>
          <w:tab w:val="center" w:pos="4252"/>
          <w:tab w:val="right" w:pos="8504"/>
        </w:tabs>
        <w:spacing w:after="0" w:line="240" w:lineRule="auto"/>
        <w:jc w:val="center"/>
        <w:rPr>
          <w:rFonts w:ascii="Times New Roman" w:eastAsia="Times New Roman" w:hAnsi="Times New Roman" w:cs="Times New Roman"/>
          <w:b/>
          <w:bCs/>
          <w:u w:val="single"/>
        </w:rPr>
      </w:pPr>
    </w:p>
    <w:p w14:paraId="6AD3F1AF" w14:textId="77777777" w:rsidR="00D5126B" w:rsidRDefault="00D5126B" w:rsidP="00D5126B">
      <w:pPr>
        <w:tabs>
          <w:tab w:val="left" w:pos="345"/>
          <w:tab w:val="center" w:pos="4252"/>
          <w:tab w:val="right" w:pos="8504"/>
        </w:tabs>
        <w:spacing w:after="0" w:line="240" w:lineRule="auto"/>
        <w:jc w:val="center"/>
        <w:rPr>
          <w:rFonts w:ascii="Times New Roman" w:eastAsia="Times New Roman" w:hAnsi="Times New Roman" w:cs="Times New Roman"/>
          <w:b/>
          <w:bCs/>
          <w:u w:val="single"/>
        </w:rPr>
      </w:pPr>
    </w:p>
    <w:p w14:paraId="5FEBAC40" w14:textId="77777777" w:rsidR="00D5126B" w:rsidRPr="00270060" w:rsidRDefault="00D5126B" w:rsidP="00D5126B">
      <w:pPr>
        <w:tabs>
          <w:tab w:val="left" w:pos="345"/>
          <w:tab w:val="center" w:pos="4252"/>
          <w:tab w:val="right" w:pos="8504"/>
        </w:tabs>
        <w:spacing w:after="0" w:line="240" w:lineRule="auto"/>
        <w:jc w:val="center"/>
        <w:rPr>
          <w:rFonts w:ascii="Times New Roman" w:eastAsia="Times New Roman" w:hAnsi="Times New Roman" w:cs="Times New Roman"/>
          <w:b/>
          <w:bCs/>
          <w:u w:val="single"/>
        </w:rPr>
      </w:pPr>
      <w:r w:rsidRPr="00270060">
        <w:rPr>
          <w:rFonts w:ascii="Times New Roman" w:eastAsia="Times New Roman" w:hAnsi="Times New Roman" w:cs="Times New Roman"/>
          <w:b/>
          <w:bCs/>
          <w:u w:val="single"/>
        </w:rPr>
        <w:t>REQUISITOS A SEREM  AVALIADOS NAS AMOSTRAS</w:t>
      </w:r>
    </w:p>
    <w:p w14:paraId="6F3BFFD2" w14:textId="77777777" w:rsidR="00D5126B" w:rsidRPr="00270060" w:rsidRDefault="00D5126B" w:rsidP="00D5126B">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270060">
        <w:rPr>
          <w:rFonts w:ascii="Times New Roman" w:eastAsia="Times New Roman" w:hAnsi="Times New Roman" w:cs="Times New Roman"/>
          <w:b/>
          <w:bCs/>
          <w:u w:val="single"/>
        </w:rPr>
        <w:t>DE PRODUTOS MÉDICO HOSPITALARES</w:t>
      </w:r>
    </w:p>
    <w:p w14:paraId="6BD1FCB2" w14:textId="77777777" w:rsidR="00D5126B" w:rsidRPr="00270060" w:rsidRDefault="00D5126B" w:rsidP="00D5126B">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14:paraId="71D81798" w14:textId="77777777" w:rsidR="00D5126B" w:rsidRPr="00270060" w:rsidRDefault="00D5126B" w:rsidP="00F44B17">
      <w:pPr>
        <w:tabs>
          <w:tab w:val="left" w:pos="345"/>
          <w:tab w:val="center" w:pos="4252"/>
          <w:tab w:val="right" w:pos="8504"/>
        </w:tabs>
        <w:spacing w:after="120" w:line="240" w:lineRule="auto"/>
        <w:ind w:left="-567" w:firstLine="567"/>
        <w:jc w:val="both"/>
        <w:rPr>
          <w:rFonts w:ascii="Times New Roman" w:eastAsia="Times New Roman" w:hAnsi="Times New Roman" w:cs="Times New Roman"/>
          <w:bCs/>
        </w:rPr>
      </w:pPr>
      <w:r w:rsidRPr="00270060">
        <w:rPr>
          <w:rFonts w:ascii="Times New Roman" w:eastAsia="Times New Roman" w:hAnsi="Times New Roman" w:cs="Times New Roman"/>
          <w:bCs/>
        </w:rPr>
        <w:t xml:space="preserve">Processo:                                          Pregão:            </w:t>
      </w:r>
      <w:r>
        <w:rPr>
          <w:rFonts w:ascii="Times New Roman" w:eastAsia="Times New Roman" w:hAnsi="Times New Roman" w:cs="Times New Roman"/>
          <w:bCs/>
        </w:rPr>
        <w:t xml:space="preserve">                                      Item: 04</w:t>
      </w:r>
    </w:p>
    <w:p w14:paraId="0A0E27D2" w14:textId="77777777" w:rsidR="00D5126B" w:rsidRPr="00270060" w:rsidRDefault="00D5126B" w:rsidP="00F44B17">
      <w:pPr>
        <w:tabs>
          <w:tab w:val="left" w:pos="345"/>
          <w:tab w:val="center" w:pos="4252"/>
          <w:tab w:val="right" w:pos="8504"/>
        </w:tabs>
        <w:spacing w:after="120" w:line="240" w:lineRule="auto"/>
        <w:ind w:left="-567" w:firstLine="567"/>
        <w:jc w:val="both"/>
        <w:rPr>
          <w:rFonts w:ascii="Times New Roman" w:eastAsia="Times New Roman" w:hAnsi="Times New Roman" w:cs="Times New Roman"/>
          <w:bCs/>
        </w:rPr>
      </w:pPr>
    </w:p>
    <w:p w14:paraId="5C1A51AB" w14:textId="77777777" w:rsidR="00D5126B" w:rsidRPr="00270060" w:rsidRDefault="00D5126B" w:rsidP="00F44B17">
      <w:pPr>
        <w:tabs>
          <w:tab w:val="left" w:pos="345"/>
          <w:tab w:val="center" w:pos="4252"/>
          <w:tab w:val="right" w:pos="8504"/>
        </w:tabs>
        <w:spacing w:after="120" w:line="240" w:lineRule="auto"/>
        <w:jc w:val="both"/>
        <w:rPr>
          <w:rFonts w:ascii="Times New Roman" w:eastAsia="Times New Roman" w:hAnsi="Times New Roman" w:cs="Times New Roman"/>
          <w:bCs/>
          <w:sz w:val="20"/>
          <w:szCs w:val="20"/>
        </w:rPr>
      </w:pPr>
      <w:r w:rsidRPr="00270060">
        <w:rPr>
          <w:rFonts w:ascii="Times New Roman" w:eastAsia="Times New Roman" w:hAnsi="Times New Roman" w:cs="Times New Roman"/>
          <w:bCs/>
          <w:sz w:val="20"/>
          <w:szCs w:val="20"/>
        </w:rPr>
        <w:t>Código /Descritivo:</w:t>
      </w:r>
      <w:r w:rsidRPr="00270060">
        <w:rPr>
          <w:rFonts w:ascii="Calibri" w:eastAsia="Times New Roman" w:hAnsi="Calibri" w:cs="Times New Roman"/>
        </w:rPr>
        <w:t xml:space="preserve"> </w:t>
      </w:r>
      <w:r w:rsidRPr="00270060">
        <w:rPr>
          <w:rFonts w:ascii="Times New Roman" w:eastAsia="Times New Roman" w:hAnsi="Times New Roman" w:cs="Times New Roman"/>
          <w:bCs/>
          <w:sz w:val="20"/>
          <w:szCs w:val="20"/>
        </w:rPr>
        <w:t>64050373-IMPLANTE INJETAVEL DE GEL DE MATERIAL BIOCOMPATIVEL,PARA CORREÇÃO DE INCONTINÊNCIA  URINÁRIA E REFLUXO VÉSICO-URETERAL POR VIA ENDOSCÓPICA.CONCENTRACAO DOSAGEM DE 01 ML, FORMA DE APRESENTACAO EM SERINGA COM GEL BIOCOMPATIVEL, ESTERIL. EMBALAGEM INDIVIDUAL CONTENDO TODOS  OS DADOS DE IDENTIFICAÇÃO, PROCEDENCIA , DATA DE ESTERILIZAÇÃO, VALIDADE, NUMERO DE LOTE E REGISTRO NO M.S</w:t>
      </w:r>
    </w:p>
    <w:p w14:paraId="78BBF7AA" w14:textId="77777777" w:rsidR="00D5126B" w:rsidRPr="00270060" w:rsidRDefault="00D5126B" w:rsidP="00D5126B">
      <w:pPr>
        <w:spacing w:after="0" w:line="240" w:lineRule="auto"/>
        <w:rPr>
          <w:rFonts w:ascii="Times New Roman" w:eastAsia="Times New Roman" w:hAnsi="Times New Roman" w:cs="Times New Roman"/>
          <w:bCs/>
          <w:sz w:val="20"/>
          <w:szCs w:val="20"/>
        </w:rPr>
      </w:pPr>
      <w:r w:rsidRPr="00270060">
        <w:rPr>
          <w:rFonts w:ascii="Times New Roman" w:eastAsia="Times New Roman" w:hAnsi="Times New Roman" w:cs="Times New Roman"/>
          <w:bCs/>
          <w:sz w:val="20"/>
          <w:szCs w:val="20"/>
        </w:rPr>
        <w:t>Licitante /FOR:</w:t>
      </w:r>
    </w:p>
    <w:p w14:paraId="5E194033" w14:textId="77777777" w:rsidR="00D5126B" w:rsidRPr="00270060" w:rsidRDefault="00D5126B" w:rsidP="00D5126B">
      <w:pPr>
        <w:spacing w:after="0" w:line="240" w:lineRule="auto"/>
        <w:rPr>
          <w:rFonts w:ascii="Times New Roman" w:eastAsia="Times New Roman" w:hAnsi="Times New Roman" w:cs="Times New Roman"/>
          <w:bCs/>
          <w:sz w:val="20"/>
          <w:szCs w:val="20"/>
        </w:rPr>
      </w:pPr>
    </w:p>
    <w:p w14:paraId="09C0BFB8" w14:textId="77777777" w:rsidR="00D5126B" w:rsidRPr="00270060" w:rsidRDefault="00D5126B" w:rsidP="00D5126B">
      <w:pPr>
        <w:spacing w:after="0" w:line="240" w:lineRule="auto"/>
        <w:rPr>
          <w:rFonts w:ascii="Times New Roman" w:eastAsia="Times New Roman" w:hAnsi="Times New Roman" w:cs="Times New Roman"/>
          <w:bCs/>
          <w:sz w:val="20"/>
          <w:szCs w:val="20"/>
        </w:rPr>
      </w:pPr>
      <w:r w:rsidRPr="00270060">
        <w:rPr>
          <w:rFonts w:ascii="Times New Roman" w:eastAsia="Times New Roman" w:hAnsi="Times New Roman" w:cs="Times New Roman"/>
          <w:bCs/>
          <w:sz w:val="20"/>
          <w:szCs w:val="20"/>
        </w:rPr>
        <w:t xml:space="preserve">Marca:                                                     Referência:                </w:t>
      </w:r>
      <w:r>
        <w:rPr>
          <w:rFonts w:ascii="Times New Roman" w:eastAsia="Times New Roman" w:hAnsi="Times New Roman" w:cs="Times New Roman"/>
          <w:bCs/>
          <w:sz w:val="20"/>
          <w:szCs w:val="20"/>
        </w:rPr>
        <w:t xml:space="preserve">                            Agrupamento</w:t>
      </w:r>
      <w:r w:rsidRPr="00270060">
        <w:rPr>
          <w:rFonts w:ascii="Times New Roman" w:eastAsia="Times New Roman" w:hAnsi="Times New Roman" w:cs="Times New Roman"/>
          <w:bCs/>
          <w:sz w:val="20"/>
          <w:szCs w:val="20"/>
        </w:rPr>
        <w:t>:</w:t>
      </w:r>
    </w:p>
    <w:p w14:paraId="4287AB7E" w14:textId="77777777" w:rsidR="00D5126B" w:rsidRPr="00270060" w:rsidRDefault="00D5126B" w:rsidP="00D5126B">
      <w:pPr>
        <w:spacing w:after="0" w:line="240" w:lineRule="auto"/>
        <w:rPr>
          <w:rFonts w:ascii="Times New Roman" w:eastAsia="Times New Roman" w:hAnsi="Times New Roman" w:cs="Times New Roman"/>
          <w:bCs/>
          <w:sz w:val="20"/>
          <w:szCs w:val="20"/>
        </w:rPr>
      </w:pPr>
    </w:p>
    <w:p w14:paraId="69CADCB5" w14:textId="77777777" w:rsidR="00D5126B" w:rsidRPr="00270060" w:rsidRDefault="00D5126B" w:rsidP="00D5126B">
      <w:pPr>
        <w:tabs>
          <w:tab w:val="center" w:pos="4252"/>
          <w:tab w:val="right" w:pos="8504"/>
        </w:tabs>
        <w:spacing w:after="0" w:line="240" w:lineRule="auto"/>
        <w:jc w:val="both"/>
        <w:rPr>
          <w:rFonts w:ascii="Times New Roman" w:eastAsia="Times New Roman" w:hAnsi="Times New Roman" w:cs="Times New Roman"/>
          <w:b/>
          <w:bCs/>
          <w:sz w:val="20"/>
          <w:szCs w:val="20"/>
        </w:rPr>
      </w:pPr>
      <w:r w:rsidRPr="00270060">
        <w:rPr>
          <w:rFonts w:ascii="Times New Roman" w:eastAsia="Times New Roman" w:hAnsi="Times New Roman" w:cs="Times New Roman"/>
          <w:bCs/>
          <w:sz w:val="20"/>
          <w:szCs w:val="20"/>
          <w:lang w:val="en-US"/>
        </w:rPr>
        <w:t xml:space="preserve">Registro ANVISA:  </w:t>
      </w:r>
    </w:p>
    <w:p w14:paraId="26820716" w14:textId="77777777" w:rsidR="00D5126B" w:rsidRPr="00270060" w:rsidRDefault="00D5126B" w:rsidP="00D5126B">
      <w:pPr>
        <w:tabs>
          <w:tab w:val="center" w:pos="4252"/>
          <w:tab w:val="right" w:pos="8504"/>
        </w:tabs>
        <w:spacing w:after="0" w:line="240" w:lineRule="auto"/>
        <w:jc w:val="both"/>
        <w:rPr>
          <w:rFonts w:ascii="Times New Roman" w:eastAsia="Times New Roman" w:hAnsi="Times New Roman" w:cs="Times New Roman"/>
          <w:b/>
          <w:bCs/>
          <w:sz w:val="20"/>
          <w:szCs w:val="20"/>
        </w:rPr>
      </w:pP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351"/>
        <w:gridCol w:w="2694"/>
        <w:gridCol w:w="992"/>
        <w:gridCol w:w="992"/>
        <w:gridCol w:w="3185"/>
      </w:tblGrid>
      <w:tr w:rsidR="00D5126B" w:rsidRPr="00270060" w14:paraId="7817F5E6" w14:textId="77777777" w:rsidTr="00F44B17">
        <w:trPr>
          <w:trHeight w:val="371"/>
        </w:trPr>
        <w:tc>
          <w:tcPr>
            <w:tcW w:w="4045" w:type="dxa"/>
            <w:gridSpan w:val="2"/>
            <w:vAlign w:val="center"/>
            <w:hideMark/>
          </w:tcPr>
          <w:p w14:paraId="6556B014" w14:textId="77777777" w:rsidR="00D5126B" w:rsidRPr="00270060" w:rsidRDefault="00D5126B" w:rsidP="00D5126B">
            <w:pPr>
              <w:spacing w:after="0" w:line="240" w:lineRule="auto"/>
              <w:jc w:val="center"/>
              <w:rPr>
                <w:rFonts w:ascii="Times New Roman" w:eastAsia="Times New Roman" w:hAnsi="Times New Roman" w:cs="Times New Roman"/>
                <w:bCs/>
                <w:sz w:val="20"/>
                <w:szCs w:val="20"/>
                <w:lang w:val="en-US"/>
              </w:rPr>
            </w:pPr>
            <w:r w:rsidRPr="00270060">
              <w:rPr>
                <w:rFonts w:ascii="Times New Roman" w:eastAsia="Times New Roman" w:hAnsi="Times New Roman" w:cs="Times New Roman"/>
                <w:bCs/>
                <w:sz w:val="20"/>
                <w:szCs w:val="20"/>
                <w:lang w:val="en-US"/>
              </w:rPr>
              <w:t>CARACTERISITCAS</w:t>
            </w:r>
          </w:p>
        </w:tc>
        <w:tc>
          <w:tcPr>
            <w:tcW w:w="992" w:type="dxa"/>
            <w:vAlign w:val="center"/>
            <w:hideMark/>
          </w:tcPr>
          <w:p w14:paraId="49ADEE58" w14:textId="77777777" w:rsidR="00D5126B" w:rsidRPr="00270060" w:rsidRDefault="00D5126B" w:rsidP="00D5126B">
            <w:pPr>
              <w:spacing w:after="0" w:line="240" w:lineRule="auto"/>
              <w:jc w:val="center"/>
              <w:rPr>
                <w:rFonts w:ascii="Times New Roman" w:eastAsia="Times New Roman" w:hAnsi="Times New Roman" w:cs="Times New Roman"/>
                <w:bCs/>
                <w:sz w:val="20"/>
                <w:szCs w:val="20"/>
                <w:lang w:val="en-US"/>
              </w:rPr>
            </w:pPr>
            <w:r w:rsidRPr="00270060">
              <w:rPr>
                <w:rFonts w:ascii="Times New Roman" w:eastAsia="Times New Roman" w:hAnsi="Times New Roman" w:cs="Times New Roman"/>
                <w:bCs/>
                <w:sz w:val="20"/>
                <w:szCs w:val="20"/>
                <w:lang w:val="en-US"/>
              </w:rPr>
              <w:t>ATENDE</w:t>
            </w:r>
          </w:p>
        </w:tc>
        <w:tc>
          <w:tcPr>
            <w:tcW w:w="992" w:type="dxa"/>
            <w:vAlign w:val="center"/>
            <w:hideMark/>
          </w:tcPr>
          <w:p w14:paraId="309D8235" w14:textId="77777777" w:rsidR="00D5126B" w:rsidRPr="00270060" w:rsidRDefault="00D5126B" w:rsidP="00D5126B">
            <w:pPr>
              <w:spacing w:after="0" w:line="240" w:lineRule="auto"/>
              <w:jc w:val="center"/>
              <w:rPr>
                <w:rFonts w:ascii="Times New Roman" w:eastAsia="Times New Roman" w:hAnsi="Times New Roman" w:cs="Times New Roman"/>
                <w:bCs/>
                <w:sz w:val="20"/>
                <w:szCs w:val="20"/>
                <w:lang w:val="en-US"/>
              </w:rPr>
            </w:pPr>
            <w:r w:rsidRPr="00270060">
              <w:rPr>
                <w:rFonts w:ascii="Times New Roman" w:eastAsia="Times New Roman" w:hAnsi="Times New Roman" w:cs="Times New Roman"/>
                <w:bCs/>
                <w:sz w:val="20"/>
                <w:szCs w:val="20"/>
                <w:lang w:val="en-US"/>
              </w:rPr>
              <w:t>NAO ATENDE</w:t>
            </w:r>
          </w:p>
        </w:tc>
        <w:tc>
          <w:tcPr>
            <w:tcW w:w="3185" w:type="dxa"/>
            <w:vAlign w:val="center"/>
            <w:hideMark/>
          </w:tcPr>
          <w:p w14:paraId="2598F5BC" w14:textId="77777777" w:rsidR="00D5126B" w:rsidRPr="00270060" w:rsidRDefault="00D5126B" w:rsidP="00D5126B">
            <w:pPr>
              <w:spacing w:after="0" w:line="240" w:lineRule="auto"/>
              <w:jc w:val="center"/>
              <w:rPr>
                <w:rFonts w:ascii="Times New Roman" w:eastAsia="Times New Roman" w:hAnsi="Times New Roman" w:cs="Times New Roman"/>
                <w:bCs/>
                <w:sz w:val="20"/>
                <w:szCs w:val="20"/>
                <w:lang w:val="en-US"/>
              </w:rPr>
            </w:pPr>
            <w:r w:rsidRPr="00270060">
              <w:rPr>
                <w:rFonts w:ascii="Times New Roman" w:eastAsia="Times New Roman" w:hAnsi="Times New Roman" w:cs="Times New Roman"/>
                <w:bCs/>
                <w:sz w:val="20"/>
                <w:szCs w:val="20"/>
                <w:lang w:val="en-US"/>
              </w:rPr>
              <w:t>JUSTIFICATIVA</w:t>
            </w:r>
          </w:p>
        </w:tc>
      </w:tr>
      <w:tr w:rsidR="00D5126B" w:rsidRPr="00270060" w14:paraId="5A8733F6" w14:textId="77777777" w:rsidTr="00F44B17">
        <w:trPr>
          <w:trHeight w:val="141"/>
        </w:trPr>
        <w:tc>
          <w:tcPr>
            <w:tcW w:w="1351" w:type="dxa"/>
            <w:vMerge w:val="restart"/>
            <w:vAlign w:val="center"/>
            <w:hideMark/>
          </w:tcPr>
          <w:p w14:paraId="4A417922" w14:textId="77777777" w:rsidR="00D5126B" w:rsidRPr="00270060" w:rsidRDefault="00D5126B" w:rsidP="00D5126B">
            <w:pPr>
              <w:spacing w:after="0" w:line="240" w:lineRule="auto"/>
              <w:jc w:val="both"/>
              <w:rPr>
                <w:rFonts w:ascii="Times New Roman" w:eastAsia="Times New Roman" w:hAnsi="Times New Roman" w:cs="Times New Roman"/>
                <w:bCs/>
                <w:sz w:val="20"/>
                <w:szCs w:val="20"/>
                <w:lang w:val="en-US"/>
              </w:rPr>
            </w:pPr>
            <w:r w:rsidRPr="00270060">
              <w:rPr>
                <w:rFonts w:ascii="Times New Roman" w:eastAsia="Times New Roman" w:hAnsi="Times New Roman" w:cs="Times New Roman"/>
                <w:bCs/>
                <w:sz w:val="20"/>
                <w:szCs w:val="20"/>
                <w:lang w:val="en-US"/>
              </w:rPr>
              <w:t>Embalagem</w:t>
            </w:r>
          </w:p>
          <w:p w14:paraId="4CD0DB80" w14:textId="77777777" w:rsidR="00D5126B" w:rsidRPr="00270060" w:rsidRDefault="00D5126B" w:rsidP="00D5126B">
            <w:pPr>
              <w:spacing w:after="0" w:line="240" w:lineRule="auto"/>
              <w:jc w:val="both"/>
              <w:rPr>
                <w:rFonts w:ascii="Times New Roman" w:eastAsia="Times New Roman" w:hAnsi="Times New Roman" w:cs="Times New Roman"/>
                <w:bCs/>
                <w:sz w:val="20"/>
                <w:szCs w:val="20"/>
                <w:lang w:val="en-US"/>
              </w:rPr>
            </w:pPr>
            <w:r w:rsidRPr="00270060">
              <w:rPr>
                <w:rFonts w:ascii="Times New Roman" w:eastAsia="Times New Roman" w:hAnsi="Times New Roman" w:cs="Times New Roman"/>
                <w:bCs/>
                <w:sz w:val="20"/>
                <w:szCs w:val="20"/>
                <w:lang w:val="en-US"/>
              </w:rPr>
              <w:t xml:space="preserve">Rotulagem </w:t>
            </w:r>
          </w:p>
        </w:tc>
        <w:tc>
          <w:tcPr>
            <w:tcW w:w="2694" w:type="dxa"/>
            <w:hideMark/>
          </w:tcPr>
          <w:p w14:paraId="0381A8A7" w14:textId="77777777" w:rsidR="00D5126B" w:rsidRPr="00270060" w:rsidRDefault="00D5126B" w:rsidP="00D5126B">
            <w:pPr>
              <w:numPr>
                <w:ilvl w:val="12"/>
                <w:numId w:val="0"/>
              </w:numPr>
              <w:spacing w:after="0" w:line="240" w:lineRule="auto"/>
              <w:jc w:val="both"/>
              <w:rPr>
                <w:rFonts w:ascii="Times New Roman" w:eastAsia="Times New Roman" w:hAnsi="Times New Roman" w:cs="Times New Roman"/>
                <w:bCs/>
                <w:sz w:val="20"/>
                <w:szCs w:val="20"/>
              </w:rPr>
            </w:pPr>
            <w:r w:rsidRPr="00270060">
              <w:rPr>
                <w:rFonts w:ascii="Times New Roman" w:eastAsia="Times New Roman" w:hAnsi="Times New Roman" w:cs="Times New Roman"/>
                <w:bCs/>
                <w:sz w:val="20"/>
                <w:szCs w:val="20"/>
              </w:rPr>
              <w:t xml:space="preserve">Identificação escrita e visual  </w:t>
            </w:r>
          </w:p>
        </w:tc>
        <w:tc>
          <w:tcPr>
            <w:tcW w:w="992" w:type="dxa"/>
          </w:tcPr>
          <w:p w14:paraId="202FB868" w14:textId="77777777" w:rsidR="00D5126B" w:rsidRPr="00270060" w:rsidRDefault="00D5126B" w:rsidP="00D5126B">
            <w:pPr>
              <w:spacing w:after="0" w:line="240" w:lineRule="auto"/>
              <w:jc w:val="both"/>
              <w:rPr>
                <w:rFonts w:ascii="Times New Roman" w:eastAsia="Times New Roman" w:hAnsi="Times New Roman" w:cs="Times New Roman"/>
                <w:bCs/>
                <w:sz w:val="20"/>
                <w:szCs w:val="20"/>
              </w:rPr>
            </w:pPr>
          </w:p>
        </w:tc>
        <w:tc>
          <w:tcPr>
            <w:tcW w:w="992" w:type="dxa"/>
          </w:tcPr>
          <w:p w14:paraId="61C227ED" w14:textId="77777777" w:rsidR="00D5126B" w:rsidRPr="00270060" w:rsidRDefault="00D5126B" w:rsidP="00D5126B">
            <w:pPr>
              <w:spacing w:after="0" w:line="240" w:lineRule="auto"/>
              <w:jc w:val="both"/>
              <w:rPr>
                <w:rFonts w:ascii="Times New Roman" w:eastAsia="Times New Roman" w:hAnsi="Times New Roman" w:cs="Times New Roman"/>
                <w:bCs/>
                <w:sz w:val="20"/>
                <w:szCs w:val="20"/>
              </w:rPr>
            </w:pPr>
          </w:p>
        </w:tc>
        <w:tc>
          <w:tcPr>
            <w:tcW w:w="3185" w:type="dxa"/>
          </w:tcPr>
          <w:p w14:paraId="70828723" w14:textId="77777777" w:rsidR="00D5126B" w:rsidRPr="00270060" w:rsidRDefault="00D5126B" w:rsidP="00D5126B">
            <w:pPr>
              <w:spacing w:after="0" w:line="240" w:lineRule="auto"/>
              <w:jc w:val="both"/>
              <w:rPr>
                <w:rFonts w:ascii="Times New Roman" w:eastAsia="Times New Roman" w:hAnsi="Times New Roman" w:cs="Times New Roman"/>
                <w:bCs/>
                <w:sz w:val="20"/>
                <w:szCs w:val="20"/>
              </w:rPr>
            </w:pPr>
          </w:p>
        </w:tc>
      </w:tr>
      <w:tr w:rsidR="00D5126B" w:rsidRPr="00270060" w14:paraId="4C3BC8C0" w14:textId="77777777" w:rsidTr="00F44B17">
        <w:trPr>
          <w:trHeight w:val="141"/>
        </w:trPr>
        <w:tc>
          <w:tcPr>
            <w:tcW w:w="1351" w:type="dxa"/>
            <w:vMerge/>
            <w:vAlign w:val="center"/>
            <w:hideMark/>
          </w:tcPr>
          <w:p w14:paraId="0FE15417" w14:textId="77777777" w:rsidR="00D5126B" w:rsidRPr="00270060" w:rsidRDefault="00D5126B" w:rsidP="00D5126B">
            <w:pPr>
              <w:spacing w:after="0" w:line="240" w:lineRule="auto"/>
              <w:rPr>
                <w:rFonts w:ascii="Times New Roman" w:eastAsia="Times New Roman" w:hAnsi="Times New Roman" w:cs="Times New Roman"/>
                <w:bCs/>
                <w:sz w:val="20"/>
                <w:szCs w:val="20"/>
                <w:lang w:val="en-US"/>
              </w:rPr>
            </w:pPr>
          </w:p>
        </w:tc>
        <w:tc>
          <w:tcPr>
            <w:tcW w:w="2694" w:type="dxa"/>
            <w:hideMark/>
          </w:tcPr>
          <w:p w14:paraId="5263A329" w14:textId="77777777" w:rsidR="00D5126B" w:rsidRPr="00270060" w:rsidRDefault="00D5126B" w:rsidP="00D5126B">
            <w:pPr>
              <w:numPr>
                <w:ilvl w:val="12"/>
                <w:numId w:val="0"/>
              </w:numPr>
              <w:spacing w:after="0" w:line="240" w:lineRule="auto"/>
              <w:jc w:val="both"/>
              <w:rPr>
                <w:rFonts w:ascii="Times New Roman" w:eastAsia="Times New Roman" w:hAnsi="Times New Roman" w:cs="Times New Roman"/>
                <w:bCs/>
                <w:sz w:val="20"/>
                <w:szCs w:val="20"/>
                <w:lang w:val="en-US"/>
              </w:rPr>
            </w:pPr>
            <w:r w:rsidRPr="00270060">
              <w:rPr>
                <w:rFonts w:ascii="Times New Roman" w:eastAsia="Times New Roman" w:hAnsi="Times New Roman" w:cs="Times New Roman"/>
                <w:bCs/>
                <w:sz w:val="20"/>
                <w:szCs w:val="20"/>
                <w:lang w:val="en-US"/>
              </w:rPr>
              <w:t>Integridade</w:t>
            </w:r>
          </w:p>
        </w:tc>
        <w:tc>
          <w:tcPr>
            <w:tcW w:w="992" w:type="dxa"/>
          </w:tcPr>
          <w:p w14:paraId="53774D8F" w14:textId="77777777" w:rsidR="00D5126B" w:rsidRPr="00270060" w:rsidRDefault="00D5126B" w:rsidP="00D5126B">
            <w:pPr>
              <w:spacing w:after="0" w:line="240" w:lineRule="auto"/>
              <w:jc w:val="both"/>
              <w:rPr>
                <w:rFonts w:ascii="Times New Roman" w:eastAsia="Times New Roman" w:hAnsi="Times New Roman" w:cs="Times New Roman"/>
                <w:bCs/>
                <w:sz w:val="20"/>
                <w:szCs w:val="20"/>
                <w:lang w:val="en-US"/>
              </w:rPr>
            </w:pPr>
          </w:p>
        </w:tc>
        <w:tc>
          <w:tcPr>
            <w:tcW w:w="992" w:type="dxa"/>
          </w:tcPr>
          <w:p w14:paraId="22E755D8" w14:textId="77777777" w:rsidR="00D5126B" w:rsidRPr="00270060" w:rsidRDefault="00D5126B" w:rsidP="00D5126B">
            <w:pPr>
              <w:spacing w:after="0" w:line="240" w:lineRule="auto"/>
              <w:jc w:val="both"/>
              <w:rPr>
                <w:rFonts w:ascii="Times New Roman" w:eastAsia="Times New Roman" w:hAnsi="Times New Roman" w:cs="Times New Roman"/>
                <w:bCs/>
                <w:sz w:val="20"/>
                <w:szCs w:val="20"/>
                <w:lang w:val="en-US"/>
              </w:rPr>
            </w:pPr>
          </w:p>
        </w:tc>
        <w:tc>
          <w:tcPr>
            <w:tcW w:w="3185" w:type="dxa"/>
          </w:tcPr>
          <w:p w14:paraId="1FD512B7" w14:textId="77777777" w:rsidR="00D5126B" w:rsidRPr="00270060" w:rsidRDefault="00D5126B" w:rsidP="00D5126B">
            <w:pPr>
              <w:spacing w:after="0" w:line="240" w:lineRule="auto"/>
              <w:jc w:val="both"/>
              <w:rPr>
                <w:rFonts w:ascii="Times New Roman" w:eastAsia="Times New Roman" w:hAnsi="Times New Roman" w:cs="Times New Roman"/>
                <w:bCs/>
                <w:sz w:val="20"/>
                <w:szCs w:val="20"/>
                <w:lang w:val="en-US"/>
              </w:rPr>
            </w:pPr>
          </w:p>
        </w:tc>
      </w:tr>
      <w:tr w:rsidR="00D5126B" w:rsidRPr="00270060" w14:paraId="3A5730A7" w14:textId="77777777" w:rsidTr="00F44B17">
        <w:trPr>
          <w:trHeight w:val="141"/>
        </w:trPr>
        <w:tc>
          <w:tcPr>
            <w:tcW w:w="1351" w:type="dxa"/>
            <w:vMerge/>
            <w:vAlign w:val="center"/>
            <w:hideMark/>
          </w:tcPr>
          <w:p w14:paraId="2C915886" w14:textId="77777777" w:rsidR="00D5126B" w:rsidRPr="00270060" w:rsidRDefault="00D5126B" w:rsidP="00D5126B">
            <w:pPr>
              <w:spacing w:after="0" w:line="240" w:lineRule="auto"/>
              <w:rPr>
                <w:rFonts w:ascii="Times New Roman" w:eastAsia="Times New Roman" w:hAnsi="Times New Roman" w:cs="Times New Roman"/>
                <w:bCs/>
                <w:sz w:val="20"/>
                <w:szCs w:val="20"/>
                <w:lang w:val="en-US"/>
              </w:rPr>
            </w:pPr>
          </w:p>
        </w:tc>
        <w:tc>
          <w:tcPr>
            <w:tcW w:w="2694" w:type="dxa"/>
            <w:hideMark/>
          </w:tcPr>
          <w:p w14:paraId="5EFDE04C" w14:textId="77777777" w:rsidR="00D5126B" w:rsidRPr="00270060" w:rsidRDefault="00D5126B" w:rsidP="00D5126B">
            <w:pPr>
              <w:numPr>
                <w:ilvl w:val="12"/>
                <w:numId w:val="0"/>
              </w:numPr>
              <w:spacing w:after="0" w:line="240" w:lineRule="auto"/>
              <w:jc w:val="both"/>
              <w:rPr>
                <w:rFonts w:ascii="Times New Roman" w:eastAsia="Times New Roman" w:hAnsi="Times New Roman" w:cs="Times New Roman"/>
                <w:bCs/>
                <w:sz w:val="20"/>
                <w:szCs w:val="20"/>
                <w:lang w:val="en-US"/>
              </w:rPr>
            </w:pPr>
            <w:r w:rsidRPr="00270060">
              <w:rPr>
                <w:rFonts w:ascii="Times New Roman" w:eastAsia="Times New Roman" w:hAnsi="Times New Roman" w:cs="Times New Roman"/>
                <w:bCs/>
                <w:sz w:val="20"/>
                <w:szCs w:val="20"/>
                <w:lang w:val="en-US"/>
              </w:rPr>
              <w:t>Selagem/Abertura</w:t>
            </w:r>
          </w:p>
        </w:tc>
        <w:tc>
          <w:tcPr>
            <w:tcW w:w="992" w:type="dxa"/>
          </w:tcPr>
          <w:p w14:paraId="4C92B8B9" w14:textId="77777777" w:rsidR="00D5126B" w:rsidRPr="00270060" w:rsidRDefault="00D5126B" w:rsidP="00D5126B">
            <w:pPr>
              <w:spacing w:after="0" w:line="240" w:lineRule="auto"/>
              <w:jc w:val="both"/>
              <w:rPr>
                <w:rFonts w:ascii="Times New Roman" w:eastAsia="Times New Roman" w:hAnsi="Times New Roman" w:cs="Times New Roman"/>
                <w:bCs/>
                <w:sz w:val="20"/>
                <w:szCs w:val="20"/>
                <w:lang w:val="en-US"/>
              </w:rPr>
            </w:pPr>
          </w:p>
        </w:tc>
        <w:tc>
          <w:tcPr>
            <w:tcW w:w="992" w:type="dxa"/>
          </w:tcPr>
          <w:p w14:paraId="33C56760" w14:textId="77777777" w:rsidR="00D5126B" w:rsidRPr="00270060" w:rsidRDefault="00D5126B" w:rsidP="00D5126B">
            <w:pPr>
              <w:spacing w:after="0" w:line="240" w:lineRule="auto"/>
              <w:jc w:val="both"/>
              <w:rPr>
                <w:rFonts w:ascii="Times New Roman" w:eastAsia="Times New Roman" w:hAnsi="Times New Roman" w:cs="Times New Roman"/>
                <w:bCs/>
                <w:sz w:val="20"/>
                <w:szCs w:val="20"/>
                <w:lang w:val="en-US"/>
              </w:rPr>
            </w:pPr>
          </w:p>
        </w:tc>
        <w:tc>
          <w:tcPr>
            <w:tcW w:w="3185" w:type="dxa"/>
          </w:tcPr>
          <w:p w14:paraId="371BA35E" w14:textId="77777777" w:rsidR="00D5126B" w:rsidRPr="00270060" w:rsidRDefault="00D5126B" w:rsidP="00D5126B">
            <w:pPr>
              <w:spacing w:after="0" w:line="240" w:lineRule="auto"/>
              <w:jc w:val="both"/>
              <w:rPr>
                <w:rFonts w:ascii="Times New Roman" w:eastAsia="Times New Roman" w:hAnsi="Times New Roman" w:cs="Times New Roman"/>
                <w:bCs/>
                <w:sz w:val="20"/>
                <w:szCs w:val="20"/>
                <w:lang w:val="en-US"/>
              </w:rPr>
            </w:pPr>
          </w:p>
        </w:tc>
      </w:tr>
      <w:tr w:rsidR="00D5126B" w:rsidRPr="00270060" w14:paraId="10E93AE1" w14:textId="77777777" w:rsidTr="00F44B17">
        <w:trPr>
          <w:trHeight w:val="163"/>
        </w:trPr>
        <w:tc>
          <w:tcPr>
            <w:tcW w:w="1351" w:type="dxa"/>
            <w:vAlign w:val="center"/>
          </w:tcPr>
          <w:p w14:paraId="3DF258E6" w14:textId="77777777" w:rsidR="00D5126B" w:rsidRPr="00270060" w:rsidRDefault="00D5126B" w:rsidP="00D5126B">
            <w:pPr>
              <w:spacing w:after="0" w:line="240" w:lineRule="auto"/>
              <w:jc w:val="both"/>
              <w:rPr>
                <w:rFonts w:ascii="Times New Roman" w:eastAsia="Times New Roman" w:hAnsi="Times New Roman" w:cs="Times New Roman"/>
                <w:bCs/>
                <w:sz w:val="20"/>
                <w:szCs w:val="20"/>
                <w:lang w:val="en-US"/>
              </w:rPr>
            </w:pPr>
          </w:p>
        </w:tc>
        <w:tc>
          <w:tcPr>
            <w:tcW w:w="2694" w:type="dxa"/>
            <w:hideMark/>
          </w:tcPr>
          <w:p w14:paraId="15494E6B" w14:textId="77777777" w:rsidR="00D5126B" w:rsidRPr="00270060" w:rsidRDefault="00D5126B" w:rsidP="00D5126B">
            <w:pPr>
              <w:spacing w:after="0" w:line="240" w:lineRule="auto"/>
              <w:jc w:val="both"/>
              <w:rPr>
                <w:rFonts w:ascii="Times New Roman" w:eastAsia="Times New Roman" w:hAnsi="Times New Roman" w:cs="Times New Roman"/>
                <w:bCs/>
                <w:sz w:val="20"/>
                <w:szCs w:val="20"/>
                <w:lang w:val="en-US"/>
              </w:rPr>
            </w:pPr>
          </w:p>
        </w:tc>
        <w:tc>
          <w:tcPr>
            <w:tcW w:w="992" w:type="dxa"/>
          </w:tcPr>
          <w:p w14:paraId="385210B3" w14:textId="77777777" w:rsidR="00D5126B" w:rsidRPr="00270060" w:rsidRDefault="00D5126B" w:rsidP="00D5126B">
            <w:pPr>
              <w:spacing w:after="0" w:line="240" w:lineRule="auto"/>
              <w:jc w:val="both"/>
              <w:rPr>
                <w:rFonts w:ascii="Times New Roman" w:eastAsia="Times New Roman" w:hAnsi="Times New Roman" w:cs="Times New Roman"/>
                <w:bCs/>
                <w:sz w:val="20"/>
                <w:szCs w:val="20"/>
                <w:lang w:val="en-US"/>
              </w:rPr>
            </w:pPr>
          </w:p>
        </w:tc>
        <w:tc>
          <w:tcPr>
            <w:tcW w:w="992" w:type="dxa"/>
          </w:tcPr>
          <w:p w14:paraId="3F5774D9" w14:textId="77777777" w:rsidR="00D5126B" w:rsidRPr="00270060" w:rsidRDefault="00D5126B" w:rsidP="00D5126B">
            <w:pPr>
              <w:spacing w:after="0" w:line="240" w:lineRule="auto"/>
              <w:jc w:val="both"/>
              <w:rPr>
                <w:rFonts w:ascii="Times New Roman" w:eastAsia="Times New Roman" w:hAnsi="Times New Roman" w:cs="Times New Roman"/>
                <w:bCs/>
                <w:sz w:val="20"/>
                <w:szCs w:val="20"/>
                <w:lang w:val="en-US"/>
              </w:rPr>
            </w:pPr>
          </w:p>
        </w:tc>
        <w:tc>
          <w:tcPr>
            <w:tcW w:w="3185" w:type="dxa"/>
          </w:tcPr>
          <w:p w14:paraId="192A9029" w14:textId="77777777" w:rsidR="00D5126B" w:rsidRPr="00270060" w:rsidRDefault="00D5126B" w:rsidP="00D5126B">
            <w:pPr>
              <w:spacing w:after="0" w:line="240" w:lineRule="auto"/>
              <w:jc w:val="both"/>
              <w:rPr>
                <w:rFonts w:ascii="Times New Roman" w:eastAsia="Times New Roman" w:hAnsi="Times New Roman" w:cs="Times New Roman"/>
                <w:bCs/>
                <w:sz w:val="20"/>
                <w:szCs w:val="20"/>
                <w:lang w:val="en-US"/>
              </w:rPr>
            </w:pPr>
          </w:p>
        </w:tc>
      </w:tr>
    </w:tbl>
    <w:p w14:paraId="5E84963D" w14:textId="77777777" w:rsidR="00D5126B" w:rsidRPr="00270060" w:rsidRDefault="00D5126B" w:rsidP="00D5126B">
      <w:pPr>
        <w:spacing w:after="0" w:line="360" w:lineRule="auto"/>
        <w:ind w:firstLine="357"/>
        <w:jc w:val="both"/>
        <w:rPr>
          <w:rFonts w:ascii="Arial" w:eastAsia="Times New Roman" w:hAnsi="Arial" w:cs="Arial"/>
          <w:bCs/>
          <w:vanish/>
          <w:sz w:val="24"/>
          <w:lang w:val="en-US"/>
        </w:rPr>
      </w:pPr>
    </w:p>
    <w:tbl>
      <w:tblPr>
        <w:tblpPr w:leftFromText="141" w:rightFromText="141" w:vertAnchor="text" w:horzAnchor="margin" w:tblpXSpec="center" w:tblpY="91"/>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27"/>
        <w:gridCol w:w="2552"/>
        <w:gridCol w:w="992"/>
        <w:gridCol w:w="992"/>
        <w:gridCol w:w="2897"/>
      </w:tblGrid>
      <w:tr w:rsidR="00D5126B" w:rsidRPr="00270060" w14:paraId="2356BC7E" w14:textId="77777777" w:rsidTr="00F44B17">
        <w:tc>
          <w:tcPr>
            <w:tcW w:w="2627" w:type="dxa"/>
            <w:vMerge w:val="restart"/>
            <w:vAlign w:val="center"/>
          </w:tcPr>
          <w:p w14:paraId="1F848D76" w14:textId="77777777" w:rsidR="00D5126B" w:rsidRPr="00270060" w:rsidRDefault="00D5126B" w:rsidP="00F44B17">
            <w:pPr>
              <w:spacing w:after="0" w:line="240" w:lineRule="auto"/>
              <w:jc w:val="both"/>
              <w:rPr>
                <w:rFonts w:ascii="Times New Roman" w:eastAsia="Times New Roman" w:hAnsi="Times New Roman" w:cs="Times New Roman"/>
                <w:bCs/>
                <w:sz w:val="20"/>
                <w:szCs w:val="20"/>
                <w:lang w:val="en-US"/>
              </w:rPr>
            </w:pPr>
          </w:p>
          <w:p w14:paraId="3B339F8A" w14:textId="77777777" w:rsidR="00D5126B" w:rsidRPr="00270060" w:rsidRDefault="00D5126B" w:rsidP="00F44B17">
            <w:pPr>
              <w:spacing w:after="0" w:line="240" w:lineRule="auto"/>
              <w:jc w:val="both"/>
              <w:rPr>
                <w:rFonts w:ascii="Times New Roman" w:eastAsia="Times New Roman" w:hAnsi="Times New Roman" w:cs="Times New Roman"/>
                <w:bCs/>
                <w:sz w:val="20"/>
                <w:szCs w:val="20"/>
                <w:lang w:val="en-US"/>
              </w:rPr>
            </w:pPr>
            <w:r w:rsidRPr="00270060">
              <w:rPr>
                <w:rFonts w:ascii="Times New Roman" w:eastAsia="Times New Roman" w:hAnsi="Times New Roman" w:cs="Times New Roman"/>
                <w:bCs/>
                <w:sz w:val="20"/>
                <w:szCs w:val="20"/>
                <w:lang w:val="en-US"/>
              </w:rPr>
              <w:t>Kit incontinencia urinaria</w:t>
            </w:r>
          </w:p>
          <w:p w14:paraId="467C4966" w14:textId="77777777" w:rsidR="00D5126B" w:rsidRPr="00270060" w:rsidRDefault="00D5126B" w:rsidP="00F44B17">
            <w:pPr>
              <w:spacing w:after="0" w:line="240" w:lineRule="auto"/>
              <w:jc w:val="both"/>
              <w:rPr>
                <w:rFonts w:ascii="Times New Roman" w:eastAsia="Times New Roman" w:hAnsi="Times New Roman" w:cs="Times New Roman"/>
                <w:bCs/>
                <w:sz w:val="20"/>
                <w:szCs w:val="20"/>
                <w:lang w:val="en-US"/>
              </w:rPr>
            </w:pPr>
          </w:p>
        </w:tc>
        <w:tc>
          <w:tcPr>
            <w:tcW w:w="2552" w:type="dxa"/>
          </w:tcPr>
          <w:p w14:paraId="2918A6D9" w14:textId="77777777" w:rsidR="00D5126B" w:rsidRPr="00270060" w:rsidRDefault="00D5126B" w:rsidP="00F44B17">
            <w:pPr>
              <w:spacing w:after="0" w:line="240" w:lineRule="auto"/>
              <w:jc w:val="both"/>
              <w:rPr>
                <w:rFonts w:ascii="Times New Roman" w:eastAsia="Times New Roman" w:hAnsi="Times New Roman" w:cs="Times New Roman"/>
                <w:bCs/>
                <w:sz w:val="20"/>
                <w:szCs w:val="20"/>
                <w:lang w:val="en-US"/>
              </w:rPr>
            </w:pPr>
            <w:r w:rsidRPr="00270060">
              <w:rPr>
                <w:rFonts w:ascii="Times New Roman" w:eastAsia="Times New Roman" w:hAnsi="Times New Roman" w:cs="Times New Roman"/>
                <w:bCs/>
                <w:sz w:val="20"/>
                <w:szCs w:val="20"/>
                <w:lang w:val="en-US"/>
              </w:rPr>
              <w:t>Composicao Kit</w:t>
            </w:r>
          </w:p>
        </w:tc>
        <w:tc>
          <w:tcPr>
            <w:tcW w:w="992" w:type="dxa"/>
          </w:tcPr>
          <w:p w14:paraId="31C58FAD" w14:textId="77777777" w:rsidR="00D5126B" w:rsidRPr="00270060" w:rsidRDefault="00D5126B" w:rsidP="00F44B17">
            <w:pPr>
              <w:spacing w:after="0" w:line="240" w:lineRule="auto"/>
              <w:jc w:val="both"/>
              <w:rPr>
                <w:rFonts w:ascii="Times New Roman" w:eastAsia="Times New Roman" w:hAnsi="Times New Roman" w:cs="Times New Roman"/>
                <w:bCs/>
                <w:sz w:val="20"/>
                <w:szCs w:val="20"/>
                <w:lang w:val="en-US"/>
              </w:rPr>
            </w:pPr>
          </w:p>
        </w:tc>
        <w:tc>
          <w:tcPr>
            <w:tcW w:w="992" w:type="dxa"/>
          </w:tcPr>
          <w:p w14:paraId="0325A636" w14:textId="77777777" w:rsidR="00D5126B" w:rsidRPr="00270060" w:rsidRDefault="00D5126B" w:rsidP="00F44B17">
            <w:pPr>
              <w:spacing w:after="0" w:line="240" w:lineRule="auto"/>
              <w:jc w:val="both"/>
              <w:rPr>
                <w:rFonts w:ascii="Times New Roman" w:eastAsia="Times New Roman" w:hAnsi="Times New Roman" w:cs="Times New Roman"/>
                <w:bCs/>
                <w:sz w:val="20"/>
                <w:szCs w:val="20"/>
                <w:lang w:val="en-US"/>
              </w:rPr>
            </w:pPr>
          </w:p>
        </w:tc>
        <w:tc>
          <w:tcPr>
            <w:tcW w:w="2897" w:type="dxa"/>
          </w:tcPr>
          <w:p w14:paraId="5666083C" w14:textId="77777777" w:rsidR="00D5126B" w:rsidRPr="00270060" w:rsidRDefault="00D5126B" w:rsidP="00F44B17">
            <w:pPr>
              <w:spacing w:after="0" w:line="240" w:lineRule="auto"/>
              <w:jc w:val="both"/>
              <w:rPr>
                <w:rFonts w:ascii="Times New Roman" w:eastAsia="Times New Roman" w:hAnsi="Times New Roman" w:cs="Times New Roman"/>
                <w:bCs/>
                <w:sz w:val="20"/>
                <w:szCs w:val="20"/>
                <w:lang w:val="en-US"/>
              </w:rPr>
            </w:pPr>
          </w:p>
        </w:tc>
      </w:tr>
      <w:tr w:rsidR="00D5126B" w:rsidRPr="00270060" w14:paraId="2FE9E4F4" w14:textId="77777777" w:rsidTr="00F44B17">
        <w:tc>
          <w:tcPr>
            <w:tcW w:w="2627" w:type="dxa"/>
            <w:vMerge/>
            <w:vAlign w:val="center"/>
            <w:hideMark/>
          </w:tcPr>
          <w:p w14:paraId="5189FE52" w14:textId="77777777" w:rsidR="00D5126B" w:rsidRPr="00270060" w:rsidRDefault="00D5126B" w:rsidP="00F44B17">
            <w:pPr>
              <w:spacing w:after="0" w:line="240" w:lineRule="auto"/>
              <w:rPr>
                <w:rFonts w:ascii="Times New Roman" w:eastAsia="Times New Roman" w:hAnsi="Times New Roman" w:cs="Times New Roman"/>
                <w:bCs/>
                <w:sz w:val="20"/>
                <w:szCs w:val="20"/>
                <w:lang w:val="en-US"/>
              </w:rPr>
            </w:pPr>
          </w:p>
        </w:tc>
        <w:tc>
          <w:tcPr>
            <w:tcW w:w="2552" w:type="dxa"/>
          </w:tcPr>
          <w:p w14:paraId="35EE73BF" w14:textId="77777777" w:rsidR="00D5126B" w:rsidRPr="00270060" w:rsidRDefault="00D5126B" w:rsidP="00F44B17">
            <w:pPr>
              <w:spacing w:after="0" w:line="240" w:lineRule="auto"/>
              <w:jc w:val="both"/>
              <w:rPr>
                <w:rFonts w:ascii="Times New Roman" w:eastAsia="Times New Roman" w:hAnsi="Times New Roman" w:cs="Times New Roman"/>
                <w:bCs/>
                <w:sz w:val="20"/>
                <w:szCs w:val="20"/>
                <w:lang w:val="en-US"/>
              </w:rPr>
            </w:pPr>
            <w:r w:rsidRPr="00270060">
              <w:rPr>
                <w:rFonts w:ascii="Times New Roman" w:eastAsia="Times New Roman" w:hAnsi="Times New Roman" w:cs="Times New Roman"/>
                <w:bCs/>
                <w:sz w:val="20"/>
                <w:szCs w:val="20"/>
                <w:lang w:val="en-US"/>
              </w:rPr>
              <w:t>Gel</w:t>
            </w:r>
          </w:p>
        </w:tc>
        <w:tc>
          <w:tcPr>
            <w:tcW w:w="992" w:type="dxa"/>
          </w:tcPr>
          <w:p w14:paraId="17DB25B4" w14:textId="77777777" w:rsidR="00D5126B" w:rsidRPr="00270060" w:rsidRDefault="00D5126B" w:rsidP="00F44B17">
            <w:pPr>
              <w:spacing w:after="0" w:line="240" w:lineRule="auto"/>
              <w:jc w:val="both"/>
              <w:rPr>
                <w:rFonts w:ascii="Times New Roman" w:eastAsia="Times New Roman" w:hAnsi="Times New Roman" w:cs="Times New Roman"/>
                <w:bCs/>
                <w:sz w:val="20"/>
                <w:szCs w:val="20"/>
                <w:lang w:val="en-US"/>
              </w:rPr>
            </w:pPr>
          </w:p>
        </w:tc>
        <w:tc>
          <w:tcPr>
            <w:tcW w:w="992" w:type="dxa"/>
          </w:tcPr>
          <w:p w14:paraId="4D423086" w14:textId="77777777" w:rsidR="00D5126B" w:rsidRPr="00270060" w:rsidRDefault="00D5126B" w:rsidP="00F44B17">
            <w:pPr>
              <w:spacing w:after="0" w:line="240" w:lineRule="auto"/>
              <w:jc w:val="both"/>
              <w:rPr>
                <w:rFonts w:ascii="Times New Roman" w:eastAsia="Times New Roman" w:hAnsi="Times New Roman" w:cs="Times New Roman"/>
                <w:bCs/>
                <w:sz w:val="20"/>
                <w:szCs w:val="20"/>
                <w:lang w:val="en-US"/>
              </w:rPr>
            </w:pPr>
          </w:p>
        </w:tc>
        <w:tc>
          <w:tcPr>
            <w:tcW w:w="2897" w:type="dxa"/>
          </w:tcPr>
          <w:p w14:paraId="7F4C5F1D" w14:textId="77777777" w:rsidR="00D5126B" w:rsidRPr="00270060" w:rsidRDefault="00D5126B" w:rsidP="00F44B17">
            <w:pPr>
              <w:spacing w:after="0" w:line="240" w:lineRule="auto"/>
              <w:jc w:val="both"/>
              <w:rPr>
                <w:rFonts w:ascii="Times New Roman" w:eastAsia="Times New Roman" w:hAnsi="Times New Roman" w:cs="Times New Roman"/>
                <w:bCs/>
                <w:sz w:val="20"/>
                <w:szCs w:val="20"/>
                <w:lang w:val="en-US"/>
              </w:rPr>
            </w:pPr>
          </w:p>
        </w:tc>
      </w:tr>
      <w:tr w:rsidR="00D5126B" w:rsidRPr="00270060" w14:paraId="5528E683" w14:textId="77777777" w:rsidTr="00F44B17">
        <w:tc>
          <w:tcPr>
            <w:tcW w:w="2627" w:type="dxa"/>
            <w:vMerge/>
            <w:vAlign w:val="center"/>
            <w:hideMark/>
          </w:tcPr>
          <w:p w14:paraId="3B014393" w14:textId="77777777" w:rsidR="00D5126B" w:rsidRPr="00270060" w:rsidRDefault="00D5126B" w:rsidP="00F44B17">
            <w:pPr>
              <w:spacing w:after="0" w:line="240" w:lineRule="auto"/>
              <w:rPr>
                <w:rFonts w:ascii="Times New Roman" w:eastAsia="Times New Roman" w:hAnsi="Times New Roman" w:cs="Times New Roman"/>
                <w:bCs/>
                <w:sz w:val="20"/>
                <w:szCs w:val="20"/>
                <w:lang w:val="en-US"/>
              </w:rPr>
            </w:pPr>
          </w:p>
        </w:tc>
        <w:tc>
          <w:tcPr>
            <w:tcW w:w="2552" w:type="dxa"/>
          </w:tcPr>
          <w:p w14:paraId="3A8A3D90" w14:textId="77777777" w:rsidR="00D5126B" w:rsidRPr="00270060" w:rsidRDefault="00D5126B" w:rsidP="00F44B17">
            <w:pPr>
              <w:spacing w:after="0" w:line="240" w:lineRule="auto"/>
              <w:jc w:val="both"/>
              <w:rPr>
                <w:rFonts w:ascii="Times New Roman" w:eastAsia="Times New Roman" w:hAnsi="Times New Roman" w:cs="Times New Roman"/>
                <w:bCs/>
                <w:sz w:val="20"/>
                <w:szCs w:val="20"/>
                <w:lang w:val="en-US"/>
              </w:rPr>
            </w:pPr>
            <w:r w:rsidRPr="00270060">
              <w:rPr>
                <w:rFonts w:ascii="Times New Roman" w:eastAsia="Times New Roman" w:hAnsi="Times New Roman" w:cs="Times New Roman"/>
                <w:bCs/>
                <w:sz w:val="20"/>
                <w:szCs w:val="20"/>
                <w:lang w:val="en-US"/>
              </w:rPr>
              <w:t>Composicao</w:t>
            </w:r>
          </w:p>
        </w:tc>
        <w:tc>
          <w:tcPr>
            <w:tcW w:w="992" w:type="dxa"/>
          </w:tcPr>
          <w:p w14:paraId="64688B03" w14:textId="77777777" w:rsidR="00D5126B" w:rsidRPr="00270060" w:rsidRDefault="00D5126B" w:rsidP="00F44B17">
            <w:pPr>
              <w:spacing w:after="0" w:line="240" w:lineRule="auto"/>
              <w:jc w:val="both"/>
              <w:rPr>
                <w:rFonts w:ascii="Times New Roman" w:eastAsia="Times New Roman" w:hAnsi="Times New Roman" w:cs="Times New Roman"/>
                <w:bCs/>
                <w:sz w:val="20"/>
                <w:szCs w:val="20"/>
                <w:lang w:val="en-US"/>
              </w:rPr>
            </w:pPr>
          </w:p>
        </w:tc>
        <w:tc>
          <w:tcPr>
            <w:tcW w:w="992" w:type="dxa"/>
          </w:tcPr>
          <w:p w14:paraId="19A9D9CB" w14:textId="77777777" w:rsidR="00D5126B" w:rsidRPr="00270060" w:rsidRDefault="00D5126B" w:rsidP="00F44B17">
            <w:pPr>
              <w:spacing w:after="0" w:line="240" w:lineRule="auto"/>
              <w:jc w:val="both"/>
              <w:rPr>
                <w:rFonts w:ascii="Times New Roman" w:eastAsia="Times New Roman" w:hAnsi="Times New Roman" w:cs="Times New Roman"/>
                <w:bCs/>
                <w:sz w:val="20"/>
                <w:szCs w:val="20"/>
                <w:lang w:val="en-US"/>
              </w:rPr>
            </w:pPr>
          </w:p>
        </w:tc>
        <w:tc>
          <w:tcPr>
            <w:tcW w:w="2897" w:type="dxa"/>
          </w:tcPr>
          <w:p w14:paraId="24150336" w14:textId="77777777" w:rsidR="00D5126B" w:rsidRPr="00270060" w:rsidRDefault="00D5126B" w:rsidP="00F44B17">
            <w:pPr>
              <w:spacing w:after="0" w:line="240" w:lineRule="auto"/>
              <w:jc w:val="both"/>
              <w:rPr>
                <w:rFonts w:ascii="Times New Roman" w:eastAsia="Times New Roman" w:hAnsi="Times New Roman" w:cs="Times New Roman"/>
                <w:bCs/>
                <w:sz w:val="20"/>
                <w:szCs w:val="20"/>
                <w:lang w:val="en-US"/>
              </w:rPr>
            </w:pPr>
          </w:p>
        </w:tc>
      </w:tr>
      <w:tr w:rsidR="00D5126B" w:rsidRPr="00270060" w14:paraId="170B4F99" w14:textId="77777777" w:rsidTr="00F44B17">
        <w:tc>
          <w:tcPr>
            <w:tcW w:w="2627" w:type="dxa"/>
            <w:vMerge/>
            <w:vAlign w:val="center"/>
            <w:hideMark/>
          </w:tcPr>
          <w:p w14:paraId="1D201CC3" w14:textId="77777777" w:rsidR="00D5126B" w:rsidRPr="00270060" w:rsidRDefault="00D5126B" w:rsidP="00F44B17">
            <w:pPr>
              <w:spacing w:after="0" w:line="240" w:lineRule="auto"/>
              <w:rPr>
                <w:rFonts w:ascii="Times New Roman" w:eastAsia="Times New Roman" w:hAnsi="Times New Roman" w:cs="Times New Roman"/>
                <w:bCs/>
                <w:sz w:val="20"/>
                <w:szCs w:val="20"/>
                <w:lang w:val="en-US"/>
              </w:rPr>
            </w:pPr>
          </w:p>
        </w:tc>
        <w:tc>
          <w:tcPr>
            <w:tcW w:w="2552" w:type="dxa"/>
          </w:tcPr>
          <w:p w14:paraId="73FC3144" w14:textId="77777777" w:rsidR="00D5126B" w:rsidRPr="00270060" w:rsidRDefault="00D5126B" w:rsidP="00F44B17">
            <w:pPr>
              <w:spacing w:after="0" w:line="240" w:lineRule="auto"/>
              <w:jc w:val="both"/>
              <w:rPr>
                <w:rFonts w:ascii="Times New Roman" w:eastAsia="Times New Roman" w:hAnsi="Times New Roman" w:cs="Times New Roman"/>
                <w:bCs/>
                <w:sz w:val="20"/>
                <w:szCs w:val="20"/>
                <w:lang w:val="en-US"/>
              </w:rPr>
            </w:pPr>
            <w:r w:rsidRPr="00270060">
              <w:rPr>
                <w:rFonts w:ascii="Times New Roman" w:eastAsia="Times New Roman" w:hAnsi="Times New Roman" w:cs="Times New Roman"/>
                <w:bCs/>
                <w:sz w:val="20"/>
                <w:szCs w:val="20"/>
                <w:lang w:val="en-US"/>
              </w:rPr>
              <w:t>Manuseio</w:t>
            </w:r>
          </w:p>
        </w:tc>
        <w:tc>
          <w:tcPr>
            <w:tcW w:w="992" w:type="dxa"/>
          </w:tcPr>
          <w:p w14:paraId="2CFAE209" w14:textId="77777777" w:rsidR="00D5126B" w:rsidRPr="00270060" w:rsidRDefault="00D5126B" w:rsidP="00F44B17">
            <w:pPr>
              <w:spacing w:after="0" w:line="240" w:lineRule="auto"/>
              <w:jc w:val="both"/>
              <w:rPr>
                <w:rFonts w:ascii="Times New Roman" w:eastAsia="Times New Roman" w:hAnsi="Times New Roman" w:cs="Times New Roman"/>
                <w:bCs/>
                <w:sz w:val="20"/>
                <w:szCs w:val="20"/>
                <w:lang w:val="en-US"/>
              </w:rPr>
            </w:pPr>
          </w:p>
        </w:tc>
        <w:tc>
          <w:tcPr>
            <w:tcW w:w="992" w:type="dxa"/>
          </w:tcPr>
          <w:p w14:paraId="2FBE2F23" w14:textId="77777777" w:rsidR="00D5126B" w:rsidRPr="00270060" w:rsidRDefault="00D5126B" w:rsidP="00F44B17">
            <w:pPr>
              <w:spacing w:after="0" w:line="240" w:lineRule="auto"/>
              <w:jc w:val="both"/>
              <w:rPr>
                <w:rFonts w:ascii="Times New Roman" w:eastAsia="Times New Roman" w:hAnsi="Times New Roman" w:cs="Times New Roman"/>
                <w:bCs/>
                <w:sz w:val="20"/>
                <w:szCs w:val="20"/>
                <w:lang w:val="en-US"/>
              </w:rPr>
            </w:pPr>
          </w:p>
        </w:tc>
        <w:tc>
          <w:tcPr>
            <w:tcW w:w="2897" w:type="dxa"/>
          </w:tcPr>
          <w:p w14:paraId="2E233093" w14:textId="77777777" w:rsidR="00D5126B" w:rsidRPr="00270060" w:rsidRDefault="00D5126B" w:rsidP="00F44B17">
            <w:pPr>
              <w:spacing w:after="0" w:line="240" w:lineRule="auto"/>
              <w:jc w:val="both"/>
              <w:rPr>
                <w:rFonts w:ascii="Times New Roman" w:eastAsia="Times New Roman" w:hAnsi="Times New Roman" w:cs="Times New Roman"/>
                <w:bCs/>
                <w:sz w:val="20"/>
                <w:szCs w:val="20"/>
                <w:lang w:val="en-US"/>
              </w:rPr>
            </w:pPr>
          </w:p>
        </w:tc>
      </w:tr>
      <w:tr w:rsidR="00D5126B" w:rsidRPr="00270060" w14:paraId="275DD3E8" w14:textId="77777777" w:rsidTr="00F44B17">
        <w:tc>
          <w:tcPr>
            <w:tcW w:w="2627" w:type="dxa"/>
            <w:vMerge/>
            <w:vAlign w:val="center"/>
            <w:hideMark/>
          </w:tcPr>
          <w:p w14:paraId="27F94C0B" w14:textId="77777777" w:rsidR="00D5126B" w:rsidRPr="00270060" w:rsidRDefault="00D5126B" w:rsidP="00F44B17">
            <w:pPr>
              <w:spacing w:after="0" w:line="240" w:lineRule="auto"/>
              <w:rPr>
                <w:rFonts w:ascii="Times New Roman" w:eastAsia="Times New Roman" w:hAnsi="Times New Roman" w:cs="Times New Roman"/>
                <w:bCs/>
                <w:sz w:val="20"/>
                <w:szCs w:val="20"/>
                <w:lang w:val="en-US"/>
              </w:rPr>
            </w:pPr>
          </w:p>
        </w:tc>
        <w:tc>
          <w:tcPr>
            <w:tcW w:w="2552" w:type="dxa"/>
          </w:tcPr>
          <w:p w14:paraId="21E702F6" w14:textId="77777777" w:rsidR="00D5126B" w:rsidRPr="00270060" w:rsidRDefault="00D5126B" w:rsidP="00F44B17">
            <w:pPr>
              <w:spacing w:after="0" w:line="240" w:lineRule="auto"/>
              <w:jc w:val="both"/>
              <w:rPr>
                <w:rFonts w:ascii="Times New Roman" w:eastAsia="Times New Roman" w:hAnsi="Times New Roman" w:cs="Times New Roman"/>
                <w:bCs/>
                <w:sz w:val="20"/>
                <w:szCs w:val="20"/>
                <w:lang w:val="en-US"/>
              </w:rPr>
            </w:pPr>
            <w:r w:rsidRPr="00270060">
              <w:rPr>
                <w:rFonts w:ascii="Times New Roman" w:eastAsia="Times New Roman" w:hAnsi="Times New Roman" w:cs="Times New Roman"/>
                <w:bCs/>
                <w:sz w:val="20"/>
                <w:szCs w:val="20"/>
                <w:lang w:val="en-US"/>
              </w:rPr>
              <w:t>Resultado esperado</w:t>
            </w:r>
          </w:p>
        </w:tc>
        <w:tc>
          <w:tcPr>
            <w:tcW w:w="992" w:type="dxa"/>
          </w:tcPr>
          <w:p w14:paraId="36695D5A" w14:textId="77777777" w:rsidR="00D5126B" w:rsidRPr="00270060" w:rsidRDefault="00D5126B" w:rsidP="00F44B17">
            <w:pPr>
              <w:spacing w:after="0" w:line="240" w:lineRule="auto"/>
              <w:jc w:val="both"/>
              <w:rPr>
                <w:rFonts w:ascii="Times New Roman" w:eastAsia="Times New Roman" w:hAnsi="Times New Roman" w:cs="Times New Roman"/>
                <w:bCs/>
                <w:sz w:val="20"/>
                <w:szCs w:val="20"/>
                <w:lang w:val="en-US"/>
              </w:rPr>
            </w:pPr>
          </w:p>
        </w:tc>
        <w:tc>
          <w:tcPr>
            <w:tcW w:w="992" w:type="dxa"/>
          </w:tcPr>
          <w:p w14:paraId="032F1233" w14:textId="77777777" w:rsidR="00D5126B" w:rsidRPr="00270060" w:rsidRDefault="00D5126B" w:rsidP="00F44B17">
            <w:pPr>
              <w:spacing w:after="0" w:line="240" w:lineRule="auto"/>
              <w:jc w:val="both"/>
              <w:rPr>
                <w:rFonts w:ascii="Times New Roman" w:eastAsia="Times New Roman" w:hAnsi="Times New Roman" w:cs="Times New Roman"/>
                <w:bCs/>
                <w:sz w:val="20"/>
                <w:szCs w:val="20"/>
                <w:lang w:val="en-US"/>
              </w:rPr>
            </w:pPr>
          </w:p>
        </w:tc>
        <w:tc>
          <w:tcPr>
            <w:tcW w:w="2897" w:type="dxa"/>
          </w:tcPr>
          <w:p w14:paraId="3FD9F376" w14:textId="77777777" w:rsidR="00D5126B" w:rsidRPr="00270060" w:rsidRDefault="00D5126B" w:rsidP="00F44B17">
            <w:pPr>
              <w:spacing w:after="0" w:line="240" w:lineRule="auto"/>
              <w:jc w:val="both"/>
              <w:rPr>
                <w:rFonts w:ascii="Times New Roman" w:eastAsia="Times New Roman" w:hAnsi="Times New Roman" w:cs="Times New Roman"/>
                <w:bCs/>
                <w:sz w:val="20"/>
                <w:szCs w:val="20"/>
                <w:lang w:val="en-US"/>
              </w:rPr>
            </w:pPr>
          </w:p>
        </w:tc>
      </w:tr>
      <w:tr w:rsidR="00D5126B" w:rsidRPr="00270060" w14:paraId="20F4A5DA" w14:textId="77777777" w:rsidTr="00F44B17">
        <w:tc>
          <w:tcPr>
            <w:tcW w:w="2627" w:type="dxa"/>
            <w:vMerge/>
            <w:vAlign w:val="center"/>
            <w:hideMark/>
          </w:tcPr>
          <w:p w14:paraId="5597342F" w14:textId="77777777" w:rsidR="00D5126B" w:rsidRPr="00270060" w:rsidRDefault="00D5126B" w:rsidP="00F44B17">
            <w:pPr>
              <w:spacing w:after="0" w:line="240" w:lineRule="auto"/>
              <w:rPr>
                <w:rFonts w:ascii="Times New Roman" w:eastAsia="Times New Roman" w:hAnsi="Times New Roman" w:cs="Times New Roman"/>
                <w:bCs/>
                <w:sz w:val="20"/>
                <w:szCs w:val="20"/>
                <w:lang w:val="en-US"/>
              </w:rPr>
            </w:pPr>
          </w:p>
        </w:tc>
        <w:tc>
          <w:tcPr>
            <w:tcW w:w="2552" w:type="dxa"/>
          </w:tcPr>
          <w:p w14:paraId="24B9E52A" w14:textId="77777777" w:rsidR="00D5126B" w:rsidRPr="00270060" w:rsidRDefault="00D5126B" w:rsidP="00F44B17">
            <w:pPr>
              <w:spacing w:after="0" w:line="240" w:lineRule="auto"/>
              <w:jc w:val="both"/>
              <w:rPr>
                <w:rFonts w:ascii="Times New Roman" w:eastAsia="Times New Roman" w:hAnsi="Times New Roman" w:cs="Times New Roman"/>
                <w:bCs/>
                <w:sz w:val="20"/>
                <w:szCs w:val="20"/>
                <w:lang w:val="en-US"/>
              </w:rPr>
            </w:pPr>
            <w:r w:rsidRPr="00270060">
              <w:rPr>
                <w:rFonts w:ascii="Times New Roman" w:eastAsia="Times New Roman" w:hAnsi="Times New Roman" w:cs="Times New Roman"/>
                <w:bCs/>
                <w:sz w:val="20"/>
                <w:szCs w:val="20"/>
                <w:lang w:val="en-US"/>
              </w:rPr>
              <w:t>Seringa</w:t>
            </w:r>
          </w:p>
        </w:tc>
        <w:tc>
          <w:tcPr>
            <w:tcW w:w="992" w:type="dxa"/>
          </w:tcPr>
          <w:p w14:paraId="0A9939ED" w14:textId="77777777" w:rsidR="00D5126B" w:rsidRPr="00270060" w:rsidRDefault="00D5126B" w:rsidP="00F44B17">
            <w:pPr>
              <w:spacing w:after="0" w:line="240" w:lineRule="auto"/>
              <w:jc w:val="both"/>
              <w:rPr>
                <w:rFonts w:ascii="Times New Roman" w:eastAsia="Times New Roman" w:hAnsi="Times New Roman" w:cs="Times New Roman"/>
                <w:bCs/>
                <w:sz w:val="20"/>
                <w:szCs w:val="20"/>
                <w:lang w:val="en-US"/>
              </w:rPr>
            </w:pPr>
          </w:p>
        </w:tc>
        <w:tc>
          <w:tcPr>
            <w:tcW w:w="992" w:type="dxa"/>
          </w:tcPr>
          <w:p w14:paraId="334FFF62" w14:textId="77777777" w:rsidR="00D5126B" w:rsidRPr="00270060" w:rsidRDefault="00D5126B" w:rsidP="00F44B17">
            <w:pPr>
              <w:spacing w:after="0" w:line="240" w:lineRule="auto"/>
              <w:jc w:val="both"/>
              <w:rPr>
                <w:rFonts w:ascii="Times New Roman" w:eastAsia="Times New Roman" w:hAnsi="Times New Roman" w:cs="Times New Roman"/>
                <w:bCs/>
                <w:sz w:val="20"/>
                <w:szCs w:val="20"/>
                <w:lang w:val="en-US"/>
              </w:rPr>
            </w:pPr>
          </w:p>
        </w:tc>
        <w:tc>
          <w:tcPr>
            <w:tcW w:w="2897" w:type="dxa"/>
          </w:tcPr>
          <w:p w14:paraId="1F05149E" w14:textId="77777777" w:rsidR="00D5126B" w:rsidRPr="00270060" w:rsidRDefault="00D5126B" w:rsidP="00F44B17">
            <w:pPr>
              <w:spacing w:after="0" w:line="240" w:lineRule="auto"/>
              <w:jc w:val="both"/>
              <w:rPr>
                <w:rFonts w:ascii="Times New Roman" w:eastAsia="Times New Roman" w:hAnsi="Times New Roman" w:cs="Times New Roman"/>
                <w:bCs/>
                <w:sz w:val="20"/>
                <w:szCs w:val="20"/>
                <w:lang w:val="en-US"/>
              </w:rPr>
            </w:pPr>
          </w:p>
        </w:tc>
      </w:tr>
      <w:tr w:rsidR="00D5126B" w:rsidRPr="00270060" w14:paraId="121AE422" w14:textId="77777777" w:rsidTr="00F44B17">
        <w:tc>
          <w:tcPr>
            <w:tcW w:w="2627" w:type="dxa"/>
            <w:vMerge/>
            <w:vAlign w:val="center"/>
            <w:hideMark/>
          </w:tcPr>
          <w:p w14:paraId="648B555D" w14:textId="77777777" w:rsidR="00D5126B" w:rsidRPr="00270060" w:rsidRDefault="00D5126B" w:rsidP="00F44B17">
            <w:pPr>
              <w:spacing w:after="0" w:line="240" w:lineRule="auto"/>
              <w:rPr>
                <w:rFonts w:ascii="Times New Roman" w:eastAsia="Times New Roman" w:hAnsi="Times New Roman" w:cs="Times New Roman"/>
                <w:bCs/>
                <w:sz w:val="20"/>
                <w:szCs w:val="20"/>
                <w:lang w:val="en-US"/>
              </w:rPr>
            </w:pPr>
          </w:p>
        </w:tc>
        <w:tc>
          <w:tcPr>
            <w:tcW w:w="2552" w:type="dxa"/>
          </w:tcPr>
          <w:p w14:paraId="5056C154" w14:textId="77777777" w:rsidR="00D5126B" w:rsidRPr="00270060" w:rsidRDefault="00D5126B" w:rsidP="00F44B17">
            <w:pPr>
              <w:spacing w:after="0" w:line="240" w:lineRule="auto"/>
              <w:jc w:val="both"/>
              <w:rPr>
                <w:rFonts w:ascii="Times New Roman" w:eastAsia="Times New Roman" w:hAnsi="Times New Roman" w:cs="Times New Roman"/>
                <w:bCs/>
                <w:sz w:val="20"/>
                <w:szCs w:val="20"/>
                <w:lang w:val="en-US"/>
              </w:rPr>
            </w:pPr>
            <w:r w:rsidRPr="00270060">
              <w:rPr>
                <w:rFonts w:ascii="Times New Roman" w:eastAsia="Times New Roman" w:hAnsi="Times New Roman" w:cs="Times New Roman"/>
                <w:bCs/>
                <w:sz w:val="20"/>
                <w:szCs w:val="20"/>
                <w:lang w:val="en-US"/>
              </w:rPr>
              <w:t>Agulha</w:t>
            </w:r>
          </w:p>
        </w:tc>
        <w:tc>
          <w:tcPr>
            <w:tcW w:w="992" w:type="dxa"/>
          </w:tcPr>
          <w:p w14:paraId="2B43869D" w14:textId="77777777" w:rsidR="00D5126B" w:rsidRPr="00270060" w:rsidRDefault="00D5126B" w:rsidP="00F44B17">
            <w:pPr>
              <w:spacing w:after="0" w:line="240" w:lineRule="auto"/>
              <w:jc w:val="both"/>
              <w:rPr>
                <w:rFonts w:ascii="Times New Roman" w:eastAsia="Times New Roman" w:hAnsi="Times New Roman" w:cs="Times New Roman"/>
                <w:bCs/>
                <w:sz w:val="20"/>
                <w:szCs w:val="20"/>
                <w:lang w:val="en-US"/>
              </w:rPr>
            </w:pPr>
          </w:p>
        </w:tc>
        <w:tc>
          <w:tcPr>
            <w:tcW w:w="992" w:type="dxa"/>
          </w:tcPr>
          <w:p w14:paraId="588FF95E" w14:textId="77777777" w:rsidR="00D5126B" w:rsidRPr="00270060" w:rsidRDefault="00D5126B" w:rsidP="00F44B17">
            <w:pPr>
              <w:spacing w:after="0" w:line="240" w:lineRule="auto"/>
              <w:jc w:val="both"/>
              <w:rPr>
                <w:rFonts w:ascii="Times New Roman" w:eastAsia="Times New Roman" w:hAnsi="Times New Roman" w:cs="Times New Roman"/>
                <w:bCs/>
                <w:sz w:val="20"/>
                <w:szCs w:val="20"/>
                <w:lang w:val="en-US"/>
              </w:rPr>
            </w:pPr>
          </w:p>
        </w:tc>
        <w:tc>
          <w:tcPr>
            <w:tcW w:w="2897" w:type="dxa"/>
          </w:tcPr>
          <w:p w14:paraId="265E7E2A" w14:textId="77777777" w:rsidR="00D5126B" w:rsidRPr="00270060" w:rsidRDefault="00D5126B" w:rsidP="00F44B17">
            <w:pPr>
              <w:spacing w:after="0" w:line="240" w:lineRule="auto"/>
              <w:jc w:val="both"/>
              <w:rPr>
                <w:rFonts w:ascii="Times New Roman" w:eastAsia="Times New Roman" w:hAnsi="Times New Roman" w:cs="Times New Roman"/>
                <w:bCs/>
                <w:sz w:val="20"/>
                <w:szCs w:val="20"/>
                <w:lang w:val="en-US"/>
              </w:rPr>
            </w:pPr>
          </w:p>
        </w:tc>
      </w:tr>
      <w:tr w:rsidR="00D5126B" w:rsidRPr="00270060" w14:paraId="28F13F11" w14:textId="77777777" w:rsidTr="00F44B17">
        <w:tc>
          <w:tcPr>
            <w:tcW w:w="2627" w:type="dxa"/>
            <w:vMerge/>
            <w:vAlign w:val="center"/>
            <w:hideMark/>
          </w:tcPr>
          <w:p w14:paraId="2CAE9BC8" w14:textId="77777777" w:rsidR="00D5126B" w:rsidRPr="00270060" w:rsidRDefault="00D5126B" w:rsidP="00F44B17">
            <w:pPr>
              <w:spacing w:after="0" w:line="240" w:lineRule="auto"/>
              <w:rPr>
                <w:rFonts w:ascii="Times New Roman" w:eastAsia="Times New Roman" w:hAnsi="Times New Roman" w:cs="Times New Roman"/>
                <w:bCs/>
                <w:sz w:val="20"/>
                <w:szCs w:val="20"/>
                <w:lang w:val="en-US"/>
              </w:rPr>
            </w:pPr>
          </w:p>
        </w:tc>
        <w:tc>
          <w:tcPr>
            <w:tcW w:w="2552" w:type="dxa"/>
          </w:tcPr>
          <w:p w14:paraId="419B20AC" w14:textId="77777777" w:rsidR="00D5126B" w:rsidRPr="00270060" w:rsidRDefault="00D5126B" w:rsidP="00F44B17">
            <w:pPr>
              <w:spacing w:after="0" w:line="240" w:lineRule="auto"/>
              <w:jc w:val="both"/>
              <w:rPr>
                <w:rFonts w:ascii="Times New Roman" w:eastAsia="Times New Roman" w:hAnsi="Times New Roman" w:cs="Times New Roman"/>
                <w:bCs/>
                <w:sz w:val="20"/>
                <w:szCs w:val="20"/>
              </w:rPr>
            </w:pPr>
          </w:p>
        </w:tc>
        <w:tc>
          <w:tcPr>
            <w:tcW w:w="992" w:type="dxa"/>
          </w:tcPr>
          <w:p w14:paraId="7741383A" w14:textId="77777777" w:rsidR="00D5126B" w:rsidRPr="00270060" w:rsidRDefault="00D5126B" w:rsidP="00F44B17">
            <w:pPr>
              <w:spacing w:after="0" w:line="240" w:lineRule="auto"/>
              <w:jc w:val="both"/>
              <w:rPr>
                <w:rFonts w:ascii="Times New Roman" w:eastAsia="Times New Roman" w:hAnsi="Times New Roman" w:cs="Times New Roman"/>
                <w:bCs/>
                <w:sz w:val="20"/>
                <w:szCs w:val="20"/>
              </w:rPr>
            </w:pPr>
          </w:p>
        </w:tc>
        <w:tc>
          <w:tcPr>
            <w:tcW w:w="992" w:type="dxa"/>
          </w:tcPr>
          <w:p w14:paraId="1C170FCB" w14:textId="77777777" w:rsidR="00D5126B" w:rsidRPr="00270060" w:rsidRDefault="00D5126B" w:rsidP="00F44B17">
            <w:pPr>
              <w:spacing w:after="0" w:line="240" w:lineRule="auto"/>
              <w:jc w:val="both"/>
              <w:rPr>
                <w:rFonts w:ascii="Times New Roman" w:eastAsia="Times New Roman" w:hAnsi="Times New Roman" w:cs="Times New Roman"/>
                <w:bCs/>
                <w:sz w:val="20"/>
                <w:szCs w:val="20"/>
              </w:rPr>
            </w:pPr>
          </w:p>
        </w:tc>
        <w:tc>
          <w:tcPr>
            <w:tcW w:w="2897" w:type="dxa"/>
          </w:tcPr>
          <w:p w14:paraId="3BC5A900" w14:textId="77777777" w:rsidR="00D5126B" w:rsidRPr="00270060" w:rsidRDefault="00D5126B" w:rsidP="00F44B17">
            <w:pPr>
              <w:spacing w:after="0" w:line="240" w:lineRule="auto"/>
              <w:jc w:val="both"/>
              <w:rPr>
                <w:rFonts w:ascii="Times New Roman" w:eastAsia="Times New Roman" w:hAnsi="Times New Roman" w:cs="Times New Roman"/>
                <w:bCs/>
                <w:sz w:val="20"/>
                <w:szCs w:val="20"/>
              </w:rPr>
            </w:pPr>
          </w:p>
        </w:tc>
      </w:tr>
    </w:tbl>
    <w:p w14:paraId="4A0D2F64" w14:textId="77777777" w:rsidR="00D5126B" w:rsidRPr="00270060" w:rsidRDefault="00D5126B" w:rsidP="00D5126B">
      <w:pPr>
        <w:tabs>
          <w:tab w:val="center" w:pos="4252"/>
          <w:tab w:val="right" w:pos="8504"/>
        </w:tabs>
        <w:spacing w:after="0" w:line="240" w:lineRule="auto"/>
        <w:jc w:val="both"/>
        <w:rPr>
          <w:rFonts w:ascii="Times New Roman" w:eastAsia="Times New Roman" w:hAnsi="Times New Roman" w:cs="Times New Roman"/>
          <w:b/>
          <w:bCs/>
          <w:sz w:val="18"/>
          <w:szCs w:val="18"/>
          <w:lang w:val="en-US"/>
        </w:rPr>
      </w:pPr>
    </w:p>
    <w:tbl>
      <w:tblPr>
        <w:tblpPr w:leftFromText="141" w:rightFromText="141" w:vertAnchor="text" w:horzAnchor="margin" w:tblpX="-152" w:tblpY="60"/>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4"/>
      </w:tblGrid>
      <w:tr w:rsidR="00D5126B" w:rsidRPr="00270060" w14:paraId="07A88599" w14:textId="77777777" w:rsidTr="00F44B17">
        <w:tc>
          <w:tcPr>
            <w:tcW w:w="9214" w:type="dxa"/>
          </w:tcPr>
          <w:p w14:paraId="76DFDC5A" w14:textId="77777777" w:rsidR="00D5126B" w:rsidRPr="00270060" w:rsidRDefault="00D5126B" w:rsidP="00F44B17">
            <w:pPr>
              <w:spacing w:after="0" w:line="240" w:lineRule="auto"/>
              <w:jc w:val="both"/>
              <w:rPr>
                <w:rFonts w:ascii="Times New Roman" w:eastAsia="Times New Roman" w:hAnsi="Times New Roman" w:cs="Times New Roman"/>
                <w:bCs/>
                <w:sz w:val="20"/>
                <w:szCs w:val="20"/>
                <w:lang w:val="en-US"/>
              </w:rPr>
            </w:pPr>
            <w:r w:rsidRPr="00270060">
              <w:rPr>
                <w:rFonts w:ascii="Times New Roman" w:eastAsia="Times New Roman" w:hAnsi="Times New Roman" w:cs="Times New Roman"/>
                <w:bCs/>
                <w:sz w:val="20"/>
                <w:szCs w:val="20"/>
                <w:lang w:val="en-US"/>
              </w:rPr>
              <w:t>Observações Adicionais:</w:t>
            </w:r>
          </w:p>
          <w:p w14:paraId="05155E69" w14:textId="77777777" w:rsidR="00D5126B" w:rsidRPr="00270060" w:rsidRDefault="00D5126B" w:rsidP="00F44B17">
            <w:pPr>
              <w:spacing w:after="0" w:line="240" w:lineRule="auto"/>
              <w:jc w:val="both"/>
              <w:rPr>
                <w:rFonts w:ascii="Times New Roman" w:eastAsia="Times New Roman" w:hAnsi="Times New Roman" w:cs="Times New Roman"/>
                <w:bCs/>
                <w:sz w:val="20"/>
                <w:szCs w:val="20"/>
                <w:lang w:val="en-US"/>
              </w:rPr>
            </w:pPr>
          </w:p>
          <w:p w14:paraId="1FD3A369" w14:textId="77777777" w:rsidR="00D5126B" w:rsidRPr="00270060" w:rsidRDefault="00D5126B" w:rsidP="00F44B17">
            <w:pPr>
              <w:spacing w:after="0" w:line="240" w:lineRule="auto"/>
              <w:jc w:val="both"/>
              <w:rPr>
                <w:rFonts w:ascii="Times New Roman" w:eastAsia="Times New Roman" w:hAnsi="Times New Roman" w:cs="Times New Roman"/>
                <w:bCs/>
                <w:sz w:val="20"/>
                <w:szCs w:val="20"/>
                <w:lang w:val="en-US"/>
              </w:rPr>
            </w:pPr>
          </w:p>
          <w:p w14:paraId="1530AEA4" w14:textId="77777777" w:rsidR="00D5126B" w:rsidRPr="00270060" w:rsidRDefault="00D5126B" w:rsidP="00F44B17">
            <w:pPr>
              <w:spacing w:after="0" w:line="240" w:lineRule="auto"/>
              <w:jc w:val="both"/>
              <w:rPr>
                <w:rFonts w:ascii="Times New Roman" w:eastAsia="Times New Roman" w:hAnsi="Times New Roman" w:cs="Times New Roman"/>
                <w:bCs/>
                <w:sz w:val="20"/>
                <w:szCs w:val="20"/>
                <w:lang w:val="en-US"/>
              </w:rPr>
            </w:pPr>
          </w:p>
        </w:tc>
      </w:tr>
      <w:tr w:rsidR="00D5126B" w:rsidRPr="00270060" w14:paraId="1792F158" w14:textId="77777777" w:rsidTr="00F44B17">
        <w:trPr>
          <w:trHeight w:val="688"/>
        </w:trPr>
        <w:tc>
          <w:tcPr>
            <w:tcW w:w="9214" w:type="dxa"/>
            <w:vAlign w:val="center"/>
            <w:hideMark/>
          </w:tcPr>
          <w:p w14:paraId="671A0503" w14:textId="77777777" w:rsidR="00D5126B" w:rsidRPr="00270060" w:rsidRDefault="00D5126B" w:rsidP="00F44B17">
            <w:pPr>
              <w:spacing w:after="120" w:line="240" w:lineRule="auto"/>
              <w:jc w:val="both"/>
              <w:rPr>
                <w:rFonts w:ascii="Times New Roman" w:eastAsia="Times New Roman" w:hAnsi="Times New Roman" w:cs="Times New Roman"/>
                <w:bCs/>
                <w:sz w:val="20"/>
                <w:szCs w:val="20"/>
              </w:rPr>
            </w:pPr>
            <w:r w:rsidRPr="00270060">
              <w:rPr>
                <w:rFonts w:ascii="Times New Roman" w:eastAsia="Times New Roman" w:hAnsi="Times New Roman" w:cs="Times New Roman"/>
                <w:bCs/>
                <w:sz w:val="20"/>
                <w:szCs w:val="20"/>
              </w:rPr>
              <w:t>Produto Aprovado?                  SIM (   )                NÃO (   )</w:t>
            </w:r>
          </w:p>
          <w:p w14:paraId="6C3F3A66" w14:textId="77777777" w:rsidR="00D5126B" w:rsidRPr="00270060" w:rsidRDefault="00D5126B" w:rsidP="00F44B17">
            <w:pPr>
              <w:spacing w:after="0" w:line="240" w:lineRule="auto"/>
              <w:jc w:val="both"/>
              <w:rPr>
                <w:rFonts w:ascii="Times New Roman" w:eastAsia="Times New Roman" w:hAnsi="Times New Roman" w:cs="Times New Roman"/>
                <w:bCs/>
                <w:sz w:val="20"/>
                <w:szCs w:val="20"/>
              </w:rPr>
            </w:pPr>
            <w:r w:rsidRPr="00270060">
              <w:rPr>
                <w:rFonts w:ascii="Times New Roman" w:eastAsia="Times New Roman" w:hAnsi="Times New Roman" w:cs="Times New Roman"/>
                <w:bCs/>
                <w:sz w:val="20"/>
                <w:szCs w:val="20"/>
              </w:rPr>
              <w:t xml:space="preserve">Avaliador(es)_______________________                                       Data:___________      </w:t>
            </w:r>
          </w:p>
          <w:p w14:paraId="50B053FD" w14:textId="77777777" w:rsidR="00D5126B" w:rsidRPr="00270060" w:rsidRDefault="00D5126B" w:rsidP="00F44B17">
            <w:pPr>
              <w:spacing w:after="0" w:line="240" w:lineRule="auto"/>
              <w:jc w:val="both"/>
              <w:rPr>
                <w:rFonts w:ascii="Times New Roman" w:eastAsia="Times New Roman" w:hAnsi="Times New Roman" w:cs="Times New Roman"/>
                <w:bCs/>
                <w:sz w:val="20"/>
                <w:szCs w:val="20"/>
              </w:rPr>
            </w:pPr>
            <w:r w:rsidRPr="00270060">
              <w:rPr>
                <w:rFonts w:ascii="Times New Roman" w:eastAsia="Times New Roman" w:hAnsi="Times New Roman" w:cs="Times New Roman"/>
                <w:bCs/>
                <w:sz w:val="20"/>
                <w:szCs w:val="20"/>
              </w:rPr>
              <w:t xml:space="preserve">                                                                                                                                                                                                                                                                                                                                                    </w:t>
            </w:r>
          </w:p>
        </w:tc>
      </w:tr>
    </w:tbl>
    <w:p w14:paraId="7B418E0A" w14:textId="77777777" w:rsidR="00D5126B" w:rsidRDefault="00D5126B" w:rsidP="00D5126B"/>
    <w:p w14:paraId="1CF30401" w14:textId="77777777" w:rsidR="00D5126B" w:rsidRDefault="00D5126B" w:rsidP="00D5126B"/>
    <w:p w14:paraId="31ED6345" w14:textId="77777777" w:rsidR="00D5126B" w:rsidRDefault="00D5126B" w:rsidP="00D5126B"/>
    <w:p w14:paraId="7B061DC9" w14:textId="77777777" w:rsidR="00D5126B" w:rsidRDefault="00D5126B" w:rsidP="00D5126B"/>
    <w:p w14:paraId="34B1B26A" w14:textId="77777777" w:rsidR="00D5126B" w:rsidRDefault="00D5126B" w:rsidP="00D5126B"/>
    <w:p w14:paraId="201652DE" w14:textId="77777777" w:rsidR="00D5126B" w:rsidRDefault="00D5126B" w:rsidP="00D5126B"/>
    <w:p w14:paraId="1375D7A2" w14:textId="77777777" w:rsidR="00D5126B" w:rsidRDefault="00D5126B" w:rsidP="00D5126B"/>
    <w:p w14:paraId="2ADE122F" w14:textId="1A813406" w:rsidR="00F44B17" w:rsidRDefault="00F44B17">
      <w:r>
        <w:br w:type="page"/>
      </w:r>
    </w:p>
    <w:p w14:paraId="69B595EE" w14:textId="77777777" w:rsidR="00D5126B" w:rsidRDefault="00D5126B" w:rsidP="00D5126B"/>
    <w:p w14:paraId="246C4E9F" w14:textId="77777777" w:rsidR="00D5126B" w:rsidRDefault="00D5126B" w:rsidP="00D5126B"/>
    <w:p w14:paraId="6A10F06B" w14:textId="77777777" w:rsidR="00D5126B" w:rsidRPr="00270060" w:rsidRDefault="00D5126B" w:rsidP="00D5126B">
      <w:pPr>
        <w:tabs>
          <w:tab w:val="left" w:pos="345"/>
          <w:tab w:val="center" w:pos="4252"/>
          <w:tab w:val="right" w:pos="8504"/>
        </w:tabs>
        <w:spacing w:after="0" w:line="240" w:lineRule="auto"/>
        <w:jc w:val="center"/>
        <w:rPr>
          <w:rFonts w:ascii="Times New Roman" w:eastAsia="Times New Roman" w:hAnsi="Times New Roman" w:cs="Times New Roman"/>
          <w:b/>
          <w:bCs/>
          <w:u w:val="single"/>
        </w:rPr>
      </w:pPr>
      <w:r w:rsidRPr="00270060">
        <w:rPr>
          <w:rFonts w:ascii="Times New Roman" w:eastAsia="Times New Roman" w:hAnsi="Times New Roman" w:cs="Times New Roman"/>
          <w:b/>
          <w:bCs/>
          <w:u w:val="single"/>
        </w:rPr>
        <w:t>REQUISITOS A SEREM  AVALIADOS NAS AMOSTRAS</w:t>
      </w:r>
    </w:p>
    <w:p w14:paraId="26E41DBA" w14:textId="77777777" w:rsidR="00D5126B" w:rsidRPr="00270060" w:rsidRDefault="00D5126B" w:rsidP="00D5126B">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270060">
        <w:rPr>
          <w:rFonts w:ascii="Times New Roman" w:eastAsia="Times New Roman" w:hAnsi="Times New Roman" w:cs="Times New Roman"/>
          <w:b/>
          <w:bCs/>
          <w:u w:val="single"/>
        </w:rPr>
        <w:t>DE PRODUTOS MÉDICO HOSPITALARES</w:t>
      </w:r>
    </w:p>
    <w:p w14:paraId="18552EC8" w14:textId="77777777" w:rsidR="00D5126B" w:rsidRPr="00270060" w:rsidRDefault="00D5126B" w:rsidP="00D5126B">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14:paraId="16F069B4" w14:textId="77777777" w:rsidR="00D5126B" w:rsidRPr="00270060" w:rsidRDefault="00D5126B" w:rsidP="00D5126B">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270060">
        <w:rPr>
          <w:rFonts w:ascii="Times New Roman" w:eastAsia="Times New Roman" w:hAnsi="Times New Roman" w:cs="Times New Roman"/>
          <w:bCs/>
        </w:rPr>
        <w:t xml:space="preserve">Processo:                                          Pregão:                                      </w:t>
      </w:r>
      <w:r>
        <w:rPr>
          <w:rFonts w:ascii="Times New Roman" w:eastAsia="Times New Roman" w:hAnsi="Times New Roman" w:cs="Times New Roman"/>
          <w:bCs/>
        </w:rPr>
        <w:t xml:space="preserve">                          </w:t>
      </w:r>
      <w:r w:rsidRPr="00270060">
        <w:rPr>
          <w:rFonts w:ascii="Times New Roman" w:eastAsia="Times New Roman" w:hAnsi="Times New Roman" w:cs="Times New Roman"/>
          <w:bCs/>
        </w:rPr>
        <w:t xml:space="preserve">Item: </w:t>
      </w:r>
      <w:r>
        <w:rPr>
          <w:rFonts w:ascii="Times New Roman" w:eastAsia="Times New Roman" w:hAnsi="Times New Roman" w:cs="Times New Roman"/>
          <w:bCs/>
        </w:rPr>
        <w:t>05</w:t>
      </w:r>
    </w:p>
    <w:p w14:paraId="2013D6F7" w14:textId="77777777" w:rsidR="00D5126B" w:rsidRPr="00270060" w:rsidRDefault="00D5126B" w:rsidP="00D5126B">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14:paraId="342A7A87" w14:textId="77777777" w:rsidR="00D5126B" w:rsidRPr="00270060" w:rsidRDefault="00D5126B" w:rsidP="00D5126B">
      <w:pPr>
        <w:tabs>
          <w:tab w:val="left" w:pos="345"/>
          <w:tab w:val="center" w:pos="4252"/>
          <w:tab w:val="right" w:pos="8504"/>
        </w:tabs>
        <w:spacing w:after="120" w:line="240" w:lineRule="auto"/>
        <w:rPr>
          <w:rFonts w:ascii="Times New Roman" w:eastAsia="Times New Roman" w:hAnsi="Times New Roman" w:cs="Times New Roman"/>
          <w:b/>
          <w:bCs/>
          <w:u w:val="single"/>
        </w:rPr>
      </w:pPr>
      <w:r w:rsidRPr="00270060">
        <w:rPr>
          <w:rFonts w:ascii="Times New Roman" w:eastAsia="Times New Roman" w:hAnsi="Times New Roman" w:cs="Times New Roman"/>
          <w:bCs/>
          <w:sz w:val="20"/>
          <w:szCs w:val="20"/>
        </w:rPr>
        <w:t xml:space="preserve">Código /Descritivo: </w:t>
      </w:r>
      <w:r>
        <w:rPr>
          <w:rFonts w:ascii="Times New Roman" w:eastAsia="Times New Roman" w:hAnsi="Times New Roman" w:cs="Times New Roman"/>
          <w:bCs/>
          <w:sz w:val="20"/>
          <w:szCs w:val="20"/>
        </w:rPr>
        <w:t>64060009</w:t>
      </w:r>
    </w:p>
    <w:p w14:paraId="5CAB5ABE" w14:textId="77777777" w:rsidR="00D5126B" w:rsidRPr="00270060" w:rsidRDefault="00D5126B" w:rsidP="00D5126B">
      <w:pPr>
        <w:spacing w:after="0" w:line="240" w:lineRule="auto"/>
        <w:rPr>
          <w:rFonts w:ascii="Times New Roman" w:eastAsia="Times New Roman" w:hAnsi="Times New Roman" w:cs="Times New Roman"/>
          <w:sz w:val="20"/>
          <w:szCs w:val="20"/>
        </w:rPr>
      </w:pPr>
    </w:p>
    <w:p w14:paraId="34C512BA" w14:textId="77777777" w:rsidR="00D5126B" w:rsidRPr="00270060" w:rsidRDefault="00D5126B" w:rsidP="00D5126B">
      <w:pPr>
        <w:spacing w:after="0" w:line="240" w:lineRule="auto"/>
        <w:rPr>
          <w:rFonts w:ascii="Times New Roman" w:eastAsia="Times New Roman" w:hAnsi="Times New Roman" w:cs="Times New Roman"/>
          <w:sz w:val="20"/>
          <w:szCs w:val="20"/>
        </w:rPr>
      </w:pPr>
    </w:p>
    <w:p w14:paraId="076C2C09" w14:textId="77777777" w:rsidR="00D5126B" w:rsidRPr="00270060" w:rsidRDefault="00D5126B" w:rsidP="00D5126B">
      <w:pPr>
        <w:spacing w:after="0" w:line="240" w:lineRule="auto"/>
        <w:rPr>
          <w:rFonts w:ascii="Times New Roman" w:eastAsia="Times New Roman" w:hAnsi="Times New Roman" w:cs="Times New Roman"/>
          <w:sz w:val="20"/>
          <w:szCs w:val="20"/>
        </w:rPr>
      </w:pPr>
      <w:r w:rsidRPr="00270060">
        <w:rPr>
          <w:rFonts w:ascii="Times New Roman" w:eastAsia="Times New Roman" w:hAnsi="Times New Roman" w:cs="Times New Roman"/>
          <w:sz w:val="20"/>
          <w:szCs w:val="20"/>
        </w:rPr>
        <w:t>Licitante /FOR:</w:t>
      </w:r>
    </w:p>
    <w:p w14:paraId="5BE20D2A" w14:textId="77777777" w:rsidR="00D5126B" w:rsidRPr="00270060" w:rsidRDefault="00D5126B" w:rsidP="00D5126B">
      <w:pPr>
        <w:spacing w:after="0" w:line="240" w:lineRule="auto"/>
        <w:rPr>
          <w:rFonts w:ascii="Times New Roman" w:eastAsia="Times New Roman" w:hAnsi="Times New Roman" w:cs="Times New Roman"/>
          <w:sz w:val="20"/>
          <w:szCs w:val="20"/>
        </w:rPr>
      </w:pPr>
    </w:p>
    <w:p w14:paraId="0A1FF16F" w14:textId="77777777" w:rsidR="00D5126B" w:rsidRPr="00270060" w:rsidRDefault="00D5126B" w:rsidP="00D5126B">
      <w:pPr>
        <w:spacing w:after="0" w:line="240" w:lineRule="auto"/>
        <w:rPr>
          <w:rFonts w:ascii="Times New Roman" w:eastAsia="Times New Roman" w:hAnsi="Times New Roman" w:cs="Times New Roman"/>
          <w:sz w:val="20"/>
          <w:szCs w:val="20"/>
        </w:rPr>
      </w:pPr>
      <w:r w:rsidRPr="00270060">
        <w:rPr>
          <w:rFonts w:ascii="Times New Roman" w:eastAsia="Times New Roman" w:hAnsi="Times New Roman" w:cs="Times New Roman"/>
          <w:sz w:val="20"/>
          <w:szCs w:val="20"/>
        </w:rPr>
        <w:t xml:space="preserve">Marca:                                                     Referência:                </w:t>
      </w:r>
      <w:r>
        <w:rPr>
          <w:rFonts w:ascii="Times New Roman" w:eastAsia="Times New Roman" w:hAnsi="Times New Roman" w:cs="Times New Roman"/>
          <w:sz w:val="20"/>
          <w:szCs w:val="20"/>
        </w:rPr>
        <w:t xml:space="preserve">                                             Agrupamento</w:t>
      </w:r>
      <w:r w:rsidRPr="00270060">
        <w:rPr>
          <w:rFonts w:ascii="Times New Roman" w:eastAsia="Times New Roman" w:hAnsi="Times New Roman" w:cs="Times New Roman"/>
          <w:sz w:val="20"/>
          <w:szCs w:val="20"/>
        </w:rPr>
        <w:t>:</w:t>
      </w:r>
    </w:p>
    <w:p w14:paraId="067DD564" w14:textId="77777777" w:rsidR="00D5126B" w:rsidRPr="00270060" w:rsidRDefault="00D5126B" w:rsidP="00D5126B">
      <w:pPr>
        <w:spacing w:after="0" w:line="240" w:lineRule="auto"/>
        <w:rPr>
          <w:rFonts w:ascii="Times New Roman" w:eastAsia="Times New Roman" w:hAnsi="Times New Roman" w:cs="Times New Roman"/>
          <w:sz w:val="20"/>
          <w:szCs w:val="20"/>
        </w:rPr>
      </w:pPr>
    </w:p>
    <w:p w14:paraId="24701B4C" w14:textId="77777777" w:rsidR="00D5126B" w:rsidRPr="00270060" w:rsidRDefault="00D5126B" w:rsidP="00D5126B">
      <w:pPr>
        <w:spacing w:after="200" w:line="276" w:lineRule="auto"/>
        <w:rPr>
          <w:rFonts w:ascii="Times New Roman" w:eastAsia="Times New Roman" w:hAnsi="Times New Roman" w:cs="Times New Roman"/>
          <w:sz w:val="24"/>
          <w:szCs w:val="24"/>
          <w:lang w:eastAsia="pt-BR"/>
        </w:rPr>
      </w:pPr>
      <w:r w:rsidRPr="00270060">
        <w:rPr>
          <w:rFonts w:ascii="Times New Roman" w:eastAsia="Times New Roman" w:hAnsi="Times New Roman" w:cs="Times New Roman"/>
          <w:sz w:val="20"/>
          <w:szCs w:val="20"/>
        </w:rPr>
        <w:t xml:space="preserve">Registro ANVISA:  </w:t>
      </w:r>
    </w:p>
    <w:tbl>
      <w:tblPr>
        <w:tblW w:w="10569" w:type="dxa"/>
        <w:tblInd w:w="-859" w:type="dxa"/>
        <w:tblLayout w:type="fixed"/>
        <w:tblCellMar>
          <w:left w:w="71" w:type="dxa"/>
          <w:right w:w="71" w:type="dxa"/>
        </w:tblCellMar>
        <w:tblLook w:val="04A0" w:firstRow="1" w:lastRow="0" w:firstColumn="1" w:lastColumn="0" w:noHBand="0" w:noVBand="1"/>
      </w:tblPr>
      <w:tblGrid>
        <w:gridCol w:w="2174"/>
        <w:gridCol w:w="2703"/>
        <w:gridCol w:w="997"/>
        <w:gridCol w:w="996"/>
        <w:gridCol w:w="3699"/>
      </w:tblGrid>
      <w:tr w:rsidR="00D5126B" w:rsidRPr="00270060" w14:paraId="25A9CC83" w14:textId="77777777" w:rsidTr="00D5126B">
        <w:tc>
          <w:tcPr>
            <w:tcW w:w="4877" w:type="dxa"/>
            <w:gridSpan w:val="2"/>
            <w:tcBorders>
              <w:top w:val="single" w:sz="6" w:space="0" w:color="auto"/>
              <w:left w:val="single" w:sz="6" w:space="0" w:color="auto"/>
              <w:bottom w:val="single" w:sz="6" w:space="0" w:color="auto"/>
              <w:right w:val="single" w:sz="6" w:space="0" w:color="auto"/>
            </w:tcBorders>
            <w:vAlign w:val="center"/>
            <w:hideMark/>
          </w:tcPr>
          <w:p w14:paraId="7BD3EE66" w14:textId="77777777" w:rsidR="00D5126B" w:rsidRPr="00270060" w:rsidRDefault="00D5126B" w:rsidP="00D5126B">
            <w:pPr>
              <w:numPr>
                <w:ilvl w:val="12"/>
                <w:numId w:val="0"/>
              </w:numPr>
              <w:spacing w:after="0" w:line="240" w:lineRule="auto"/>
              <w:jc w:val="center"/>
              <w:rPr>
                <w:rFonts w:ascii="Times New Roman" w:eastAsia="Times New Roman" w:hAnsi="Times New Roman" w:cs="Times New Roman"/>
                <w:sz w:val="20"/>
                <w:szCs w:val="20"/>
                <w:lang w:eastAsia="pt-BR"/>
              </w:rPr>
            </w:pPr>
            <w:r w:rsidRPr="00270060">
              <w:rPr>
                <w:rFonts w:ascii="Times New Roman" w:eastAsia="Times New Roman" w:hAnsi="Times New Roman" w:cs="Times New Roman"/>
                <w:sz w:val="20"/>
                <w:szCs w:val="20"/>
                <w:lang w:eastAsia="pt-BR"/>
              </w:rPr>
              <w:t>DISCRIMINAÇÃO DOS DADOS</w:t>
            </w:r>
          </w:p>
        </w:tc>
        <w:tc>
          <w:tcPr>
            <w:tcW w:w="997" w:type="dxa"/>
            <w:tcBorders>
              <w:top w:val="single" w:sz="6" w:space="0" w:color="auto"/>
              <w:left w:val="single" w:sz="6" w:space="0" w:color="auto"/>
              <w:bottom w:val="single" w:sz="6" w:space="0" w:color="auto"/>
              <w:right w:val="single" w:sz="4" w:space="0" w:color="auto"/>
            </w:tcBorders>
            <w:hideMark/>
          </w:tcPr>
          <w:p w14:paraId="0C6DBD50" w14:textId="77777777" w:rsidR="00D5126B" w:rsidRPr="00270060" w:rsidRDefault="00D5126B" w:rsidP="00D5126B">
            <w:pPr>
              <w:numPr>
                <w:ilvl w:val="12"/>
                <w:numId w:val="0"/>
              </w:numPr>
              <w:spacing w:after="0" w:line="240" w:lineRule="auto"/>
              <w:jc w:val="center"/>
              <w:rPr>
                <w:rFonts w:ascii="Times New Roman" w:eastAsia="Times New Roman" w:hAnsi="Times New Roman" w:cs="Times New Roman"/>
                <w:sz w:val="20"/>
                <w:szCs w:val="20"/>
                <w:lang w:eastAsia="pt-BR"/>
              </w:rPr>
            </w:pPr>
            <w:r w:rsidRPr="00270060">
              <w:rPr>
                <w:rFonts w:ascii="Times New Roman" w:eastAsia="Times New Roman" w:hAnsi="Times New Roman" w:cs="Times New Roman"/>
                <w:sz w:val="20"/>
                <w:szCs w:val="20"/>
                <w:lang w:eastAsia="pt-BR"/>
              </w:rPr>
              <w:t>ATENDE</w:t>
            </w:r>
          </w:p>
        </w:tc>
        <w:tc>
          <w:tcPr>
            <w:tcW w:w="996" w:type="dxa"/>
            <w:tcBorders>
              <w:top w:val="single" w:sz="4" w:space="0" w:color="auto"/>
              <w:left w:val="single" w:sz="4" w:space="0" w:color="auto"/>
              <w:bottom w:val="single" w:sz="4" w:space="0" w:color="auto"/>
              <w:right w:val="single" w:sz="4" w:space="0" w:color="auto"/>
            </w:tcBorders>
            <w:hideMark/>
          </w:tcPr>
          <w:p w14:paraId="69045C15" w14:textId="77777777" w:rsidR="00D5126B" w:rsidRPr="00270060" w:rsidRDefault="00D5126B" w:rsidP="00D5126B">
            <w:pPr>
              <w:numPr>
                <w:ilvl w:val="12"/>
                <w:numId w:val="0"/>
              </w:numPr>
              <w:spacing w:after="0" w:line="240" w:lineRule="auto"/>
              <w:jc w:val="center"/>
              <w:rPr>
                <w:rFonts w:ascii="Times New Roman" w:eastAsia="Times New Roman" w:hAnsi="Times New Roman" w:cs="Times New Roman"/>
                <w:sz w:val="20"/>
                <w:szCs w:val="20"/>
                <w:lang w:eastAsia="pt-BR"/>
              </w:rPr>
            </w:pPr>
            <w:r w:rsidRPr="00270060">
              <w:rPr>
                <w:rFonts w:ascii="Times New Roman" w:eastAsia="Times New Roman" w:hAnsi="Times New Roman" w:cs="Times New Roman"/>
                <w:sz w:val="20"/>
                <w:szCs w:val="20"/>
                <w:lang w:eastAsia="pt-BR"/>
              </w:rPr>
              <w:t>NÃO ATENDE</w:t>
            </w:r>
          </w:p>
        </w:tc>
        <w:tc>
          <w:tcPr>
            <w:tcW w:w="3699" w:type="dxa"/>
            <w:tcBorders>
              <w:top w:val="single" w:sz="4" w:space="0" w:color="auto"/>
              <w:left w:val="single" w:sz="4" w:space="0" w:color="auto"/>
              <w:bottom w:val="single" w:sz="4" w:space="0" w:color="auto"/>
              <w:right w:val="single" w:sz="4" w:space="0" w:color="auto"/>
            </w:tcBorders>
            <w:vAlign w:val="center"/>
            <w:hideMark/>
          </w:tcPr>
          <w:p w14:paraId="674D9068" w14:textId="77777777" w:rsidR="00D5126B" w:rsidRPr="00270060" w:rsidRDefault="00D5126B" w:rsidP="00D5126B">
            <w:pPr>
              <w:numPr>
                <w:ilvl w:val="12"/>
                <w:numId w:val="0"/>
              </w:numPr>
              <w:spacing w:after="0" w:line="240" w:lineRule="auto"/>
              <w:jc w:val="center"/>
              <w:rPr>
                <w:rFonts w:ascii="Times New Roman" w:eastAsia="Times New Roman" w:hAnsi="Times New Roman" w:cs="Times New Roman"/>
                <w:sz w:val="20"/>
                <w:szCs w:val="20"/>
                <w:lang w:eastAsia="pt-BR"/>
              </w:rPr>
            </w:pPr>
            <w:r w:rsidRPr="00270060">
              <w:rPr>
                <w:rFonts w:ascii="Times New Roman" w:eastAsia="Times New Roman" w:hAnsi="Times New Roman" w:cs="Times New Roman"/>
                <w:sz w:val="20"/>
                <w:szCs w:val="20"/>
                <w:lang w:eastAsia="pt-BR"/>
              </w:rPr>
              <w:t>JUSTIFICATIVA</w:t>
            </w:r>
          </w:p>
        </w:tc>
      </w:tr>
      <w:tr w:rsidR="00D5126B" w:rsidRPr="00270060" w14:paraId="3BF0598B" w14:textId="77777777" w:rsidTr="00D5126B">
        <w:tc>
          <w:tcPr>
            <w:tcW w:w="2174" w:type="dxa"/>
            <w:vMerge w:val="restart"/>
            <w:tcBorders>
              <w:top w:val="single" w:sz="6" w:space="0" w:color="auto"/>
              <w:left w:val="single" w:sz="6" w:space="0" w:color="auto"/>
              <w:bottom w:val="single" w:sz="6" w:space="0" w:color="auto"/>
              <w:right w:val="single" w:sz="6" w:space="0" w:color="auto"/>
            </w:tcBorders>
            <w:vAlign w:val="center"/>
            <w:hideMark/>
          </w:tcPr>
          <w:p w14:paraId="7E177230"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r w:rsidRPr="00270060">
              <w:rPr>
                <w:rFonts w:ascii="Times New Roman" w:eastAsia="Times New Roman" w:hAnsi="Times New Roman" w:cs="Times New Roman"/>
                <w:sz w:val="24"/>
                <w:szCs w:val="24"/>
                <w:lang w:eastAsia="pt-BR"/>
              </w:rPr>
              <w:t>Embalagem</w:t>
            </w:r>
          </w:p>
        </w:tc>
        <w:tc>
          <w:tcPr>
            <w:tcW w:w="2703" w:type="dxa"/>
            <w:tcBorders>
              <w:top w:val="single" w:sz="6" w:space="0" w:color="auto"/>
              <w:left w:val="single" w:sz="6" w:space="0" w:color="auto"/>
              <w:bottom w:val="single" w:sz="6" w:space="0" w:color="auto"/>
              <w:right w:val="single" w:sz="6" w:space="0" w:color="auto"/>
            </w:tcBorders>
            <w:hideMark/>
          </w:tcPr>
          <w:p w14:paraId="648488E8"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r w:rsidRPr="00270060">
              <w:rPr>
                <w:rFonts w:ascii="Times New Roman" w:eastAsia="Times New Roman" w:hAnsi="Times New Roman" w:cs="Times New Roman"/>
                <w:sz w:val="24"/>
                <w:szCs w:val="24"/>
                <w:lang w:eastAsia="pt-BR"/>
              </w:rPr>
              <w:t>Identificação visual do produto</w:t>
            </w:r>
          </w:p>
        </w:tc>
        <w:tc>
          <w:tcPr>
            <w:tcW w:w="997" w:type="dxa"/>
            <w:tcBorders>
              <w:top w:val="single" w:sz="6" w:space="0" w:color="auto"/>
              <w:left w:val="single" w:sz="6" w:space="0" w:color="auto"/>
              <w:bottom w:val="single" w:sz="6" w:space="0" w:color="auto"/>
              <w:right w:val="single" w:sz="4" w:space="0" w:color="auto"/>
            </w:tcBorders>
          </w:tcPr>
          <w:p w14:paraId="4B8514A8"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c>
          <w:tcPr>
            <w:tcW w:w="996" w:type="dxa"/>
            <w:tcBorders>
              <w:top w:val="single" w:sz="4" w:space="0" w:color="auto"/>
              <w:left w:val="single" w:sz="4" w:space="0" w:color="auto"/>
              <w:bottom w:val="single" w:sz="4" w:space="0" w:color="auto"/>
              <w:right w:val="single" w:sz="4" w:space="0" w:color="auto"/>
            </w:tcBorders>
          </w:tcPr>
          <w:p w14:paraId="4B764BD8"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c>
          <w:tcPr>
            <w:tcW w:w="3699" w:type="dxa"/>
            <w:tcBorders>
              <w:top w:val="single" w:sz="4" w:space="0" w:color="auto"/>
              <w:left w:val="single" w:sz="4" w:space="0" w:color="auto"/>
              <w:bottom w:val="single" w:sz="4" w:space="0" w:color="auto"/>
              <w:right w:val="single" w:sz="4" w:space="0" w:color="auto"/>
            </w:tcBorders>
          </w:tcPr>
          <w:p w14:paraId="14487D01"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r>
      <w:tr w:rsidR="00D5126B" w:rsidRPr="00270060" w14:paraId="77DAAE0A" w14:textId="77777777" w:rsidTr="00D5126B">
        <w:tc>
          <w:tcPr>
            <w:tcW w:w="2174" w:type="dxa"/>
            <w:vMerge/>
            <w:tcBorders>
              <w:top w:val="single" w:sz="6" w:space="0" w:color="auto"/>
              <w:left w:val="single" w:sz="6" w:space="0" w:color="auto"/>
              <w:bottom w:val="single" w:sz="6" w:space="0" w:color="auto"/>
              <w:right w:val="single" w:sz="6" w:space="0" w:color="auto"/>
            </w:tcBorders>
            <w:vAlign w:val="center"/>
            <w:hideMark/>
          </w:tcPr>
          <w:p w14:paraId="0EA7FC98" w14:textId="77777777" w:rsidR="00D5126B" w:rsidRPr="00270060" w:rsidRDefault="00D5126B" w:rsidP="00D5126B">
            <w:pPr>
              <w:spacing w:after="0" w:line="240" w:lineRule="auto"/>
              <w:rPr>
                <w:rFonts w:ascii="Times New Roman" w:eastAsia="Times New Roman" w:hAnsi="Times New Roman" w:cs="Times New Roman"/>
                <w:sz w:val="24"/>
                <w:szCs w:val="24"/>
                <w:lang w:eastAsia="pt-BR"/>
              </w:rPr>
            </w:pPr>
          </w:p>
        </w:tc>
        <w:tc>
          <w:tcPr>
            <w:tcW w:w="2703" w:type="dxa"/>
            <w:tcBorders>
              <w:top w:val="single" w:sz="6" w:space="0" w:color="auto"/>
              <w:left w:val="single" w:sz="6" w:space="0" w:color="auto"/>
              <w:bottom w:val="single" w:sz="6" w:space="0" w:color="auto"/>
              <w:right w:val="single" w:sz="6" w:space="0" w:color="auto"/>
            </w:tcBorders>
            <w:hideMark/>
          </w:tcPr>
          <w:p w14:paraId="5D92178D"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r w:rsidRPr="00270060">
              <w:rPr>
                <w:rFonts w:ascii="Times New Roman" w:eastAsia="Times New Roman" w:hAnsi="Times New Roman" w:cs="Times New Roman"/>
                <w:sz w:val="24"/>
                <w:szCs w:val="24"/>
                <w:lang w:eastAsia="pt-BR"/>
              </w:rPr>
              <w:t>Identificação escrita do produto</w:t>
            </w:r>
          </w:p>
        </w:tc>
        <w:tc>
          <w:tcPr>
            <w:tcW w:w="997" w:type="dxa"/>
            <w:tcBorders>
              <w:top w:val="single" w:sz="6" w:space="0" w:color="auto"/>
              <w:left w:val="single" w:sz="6" w:space="0" w:color="auto"/>
              <w:bottom w:val="single" w:sz="6" w:space="0" w:color="auto"/>
              <w:right w:val="single" w:sz="4" w:space="0" w:color="auto"/>
            </w:tcBorders>
          </w:tcPr>
          <w:p w14:paraId="489E6F3D"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c>
          <w:tcPr>
            <w:tcW w:w="996" w:type="dxa"/>
            <w:tcBorders>
              <w:top w:val="single" w:sz="4" w:space="0" w:color="auto"/>
              <w:left w:val="single" w:sz="4" w:space="0" w:color="auto"/>
              <w:bottom w:val="single" w:sz="4" w:space="0" w:color="auto"/>
              <w:right w:val="single" w:sz="4" w:space="0" w:color="auto"/>
            </w:tcBorders>
          </w:tcPr>
          <w:p w14:paraId="011E4A09"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c>
          <w:tcPr>
            <w:tcW w:w="3699" w:type="dxa"/>
            <w:tcBorders>
              <w:top w:val="single" w:sz="4" w:space="0" w:color="auto"/>
              <w:left w:val="single" w:sz="4" w:space="0" w:color="auto"/>
              <w:bottom w:val="single" w:sz="4" w:space="0" w:color="auto"/>
              <w:right w:val="single" w:sz="4" w:space="0" w:color="auto"/>
            </w:tcBorders>
          </w:tcPr>
          <w:p w14:paraId="020AEAB4"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r>
      <w:tr w:rsidR="00D5126B" w:rsidRPr="00270060" w14:paraId="5C0051B3" w14:textId="77777777" w:rsidTr="00D5126B">
        <w:tc>
          <w:tcPr>
            <w:tcW w:w="2174" w:type="dxa"/>
            <w:vMerge/>
            <w:tcBorders>
              <w:top w:val="single" w:sz="6" w:space="0" w:color="auto"/>
              <w:left w:val="single" w:sz="6" w:space="0" w:color="auto"/>
              <w:bottom w:val="single" w:sz="6" w:space="0" w:color="auto"/>
              <w:right w:val="single" w:sz="6" w:space="0" w:color="auto"/>
            </w:tcBorders>
            <w:vAlign w:val="center"/>
            <w:hideMark/>
          </w:tcPr>
          <w:p w14:paraId="1B53B93F" w14:textId="77777777" w:rsidR="00D5126B" w:rsidRPr="00270060" w:rsidRDefault="00D5126B" w:rsidP="00D5126B">
            <w:pPr>
              <w:spacing w:after="0" w:line="240" w:lineRule="auto"/>
              <w:rPr>
                <w:rFonts w:ascii="Times New Roman" w:eastAsia="Times New Roman" w:hAnsi="Times New Roman" w:cs="Times New Roman"/>
                <w:sz w:val="24"/>
                <w:szCs w:val="24"/>
                <w:lang w:eastAsia="pt-BR"/>
              </w:rPr>
            </w:pPr>
          </w:p>
        </w:tc>
        <w:tc>
          <w:tcPr>
            <w:tcW w:w="2703" w:type="dxa"/>
            <w:tcBorders>
              <w:top w:val="single" w:sz="6" w:space="0" w:color="auto"/>
              <w:left w:val="single" w:sz="6" w:space="0" w:color="auto"/>
              <w:bottom w:val="single" w:sz="6" w:space="0" w:color="auto"/>
              <w:right w:val="single" w:sz="6" w:space="0" w:color="auto"/>
            </w:tcBorders>
            <w:hideMark/>
          </w:tcPr>
          <w:p w14:paraId="75F65790"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r w:rsidRPr="00270060">
              <w:rPr>
                <w:rFonts w:ascii="Times New Roman" w:eastAsia="Times New Roman" w:hAnsi="Times New Roman" w:cs="Times New Roman"/>
                <w:sz w:val="24"/>
                <w:szCs w:val="24"/>
                <w:lang w:eastAsia="pt-BR"/>
              </w:rPr>
              <w:t>Integridade</w:t>
            </w:r>
          </w:p>
        </w:tc>
        <w:tc>
          <w:tcPr>
            <w:tcW w:w="997" w:type="dxa"/>
            <w:tcBorders>
              <w:top w:val="single" w:sz="6" w:space="0" w:color="auto"/>
              <w:left w:val="single" w:sz="6" w:space="0" w:color="auto"/>
              <w:bottom w:val="single" w:sz="6" w:space="0" w:color="auto"/>
              <w:right w:val="single" w:sz="4" w:space="0" w:color="auto"/>
            </w:tcBorders>
          </w:tcPr>
          <w:p w14:paraId="068A1991"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c>
          <w:tcPr>
            <w:tcW w:w="996" w:type="dxa"/>
            <w:tcBorders>
              <w:top w:val="single" w:sz="4" w:space="0" w:color="auto"/>
              <w:left w:val="single" w:sz="4" w:space="0" w:color="auto"/>
              <w:bottom w:val="single" w:sz="4" w:space="0" w:color="auto"/>
              <w:right w:val="single" w:sz="4" w:space="0" w:color="auto"/>
            </w:tcBorders>
          </w:tcPr>
          <w:p w14:paraId="7B0372AA"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c>
          <w:tcPr>
            <w:tcW w:w="3699" w:type="dxa"/>
            <w:tcBorders>
              <w:top w:val="single" w:sz="4" w:space="0" w:color="auto"/>
              <w:left w:val="single" w:sz="4" w:space="0" w:color="auto"/>
              <w:bottom w:val="single" w:sz="4" w:space="0" w:color="auto"/>
              <w:right w:val="single" w:sz="4" w:space="0" w:color="auto"/>
            </w:tcBorders>
          </w:tcPr>
          <w:p w14:paraId="4E52DD4A"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r>
      <w:tr w:rsidR="00D5126B" w:rsidRPr="00270060" w14:paraId="19CC2CBE" w14:textId="77777777" w:rsidTr="00D5126B">
        <w:tc>
          <w:tcPr>
            <w:tcW w:w="2174" w:type="dxa"/>
            <w:vMerge/>
            <w:tcBorders>
              <w:top w:val="single" w:sz="6" w:space="0" w:color="auto"/>
              <w:left w:val="single" w:sz="6" w:space="0" w:color="auto"/>
              <w:bottom w:val="single" w:sz="6" w:space="0" w:color="auto"/>
              <w:right w:val="single" w:sz="6" w:space="0" w:color="auto"/>
            </w:tcBorders>
            <w:vAlign w:val="center"/>
            <w:hideMark/>
          </w:tcPr>
          <w:p w14:paraId="134B167F" w14:textId="77777777" w:rsidR="00D5126B" w:rsidRPr="00270060" w:rsidRDefault="00D5126B" w:rsidP="00D5126B">
            <w:pPr>
              <w:spacing w:after="0" w:line="240" w:lineRule="auto"/>
              <w:rPr>
                <w:rFonts w:ascii="Times New Roman" w:eastAsia="Times New Roman" w:hAnsi="Times New Roman" w:cs="Times New Roman"/>
                <w:sz w:val="24"/>
                <w:szCs w:val="24"/>
                <w:lang w:eastAsia="pt-BR"/>
              </w:rPr>
            </w:pPr>
          </w:p>
        </w:tc>
        <w:tc>
          <w:tcPr>
            <w:tcW w:w="2703" w:type="dxa"/>
            <w:tcBorders>
              <w:top w:val="single" w:sz="6" w:space="0" w:color="auto"/>
              <w:left w:val="single" w:sz="6" w:space="0" w:color="auto"/>
              <w:bottom w:val="single" w:sz="6" w:space="0" w:color="auto"/>
              <w:right w:val="single" w:sz="6" w:space="0" w:color="auto"/>
            </w:tcBorders>
          </w:tcPr>
          <w:p w14:paraId="42AAD124"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c>
          <w:tcPr>
            <w:tcW w:w="997" w:type="dxa"/>
            <w:tcBorders>
              <w:top w:val="single" w:sz="6" w:space="0" w:color="auto"/>
              <w:left w:val="single" w:sz="6" w:space="0" w:color="auto"/>
              <w:bottom w:val="single" w:sz="6" w:space="0" w:color="auto"/>
              <w:right w:val="single" w:sz="4" w:space="0" w:color="auto"/>
            </w:tcBorders>
          </w:tcPr>
          <w:p w14:paraId="2E26251A"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c>
          <w:tcPr>
            <w:tcW w:w="996" w:type="dxa"/>
            <w:tcBorders>
              <w:top w:val="single" w:sz="4" w:space="0" w:color="auto"/>
              <w:left w:val="single" w:sz="4" w:space="0" w:color="auto"/>
              <w:bottom w:val="single" w:sz="4" w:space="0" w:color="auto"/>
              <w:right w:val="single" w:sz="4" w:space="0" w:color="auto"/>
            </w:tcBorders>
          </w:tcPr>
          <w:p w14:paraId="086A13D1"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c>
          <w:tcPr>
            <w:tcW w:w="3699" w:type="dxa"/>
            <w:tcBorders>
              <w:top w:val="single" w:sz="4" w:space="0" w:color="auto"/>
              <w:left w:val="single" w:sz="4" w:space="0" w:color="auto"/>
              <w:bottom w:val="single" w:sz="4" w:space="0" w:color="auto"/>
              <w:right w:val="single" w:sz="4" w:space="0" w:color="auto"/>
            </w:tcBorders>
          </w:tcPr>
          <w:p w14:paraId="6886E355"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r>
      <w:tr w:rsidR="00D5126B" w:rsidRPr="00270060" w14:paraId="480C9F29" w14:textId="77777777" w:rsidTr="00D5126B">
        <w:tc>
          <w:tcPr>
            <w:tcW w:w="2174" w:type="dxa"/>
            <w:vMerge w:val="restart"/>
            <w:tcBorders>
              <w:top w:val="single" w:sz="6" w:space="0" w:color="auto"/>
              <w:left w:val="single" w:sz="6" w:space="0" w:color="auto"/>
              <w:bottom w:val="single" w:sz="4" w:space="0" w:color="auto"/>
              <w:right w:val="single" w:sz="6" w:space="0" w:color="auto"/>
            </w:tcBorders>
            <w:vAlign w:val="center"/>
            <w:hideMark/>
          </w:tcPr>
          <w:p w14:paraId="48DD27F9"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r w:rsidRPr="00270060">
              <w:rPr>
                <w:rFonts w:ascii="Times New Roman" w:eastAsia="Times New Roman" w:hAnsi="Times New Roman" w:cs="Times New Roman"/>
                <w:sz w:val="24"/>
                <w:szCs w:val="24"/>
                <w:lang w:eastAsia="pt-BR"/>
              </w:rPr>
              <w:t>PLACA</w:t>
            </w:r>
          </w:p>
        </w:tc>
        <w:tc>
          <w:tcPr>
            <w:tcW w:w="2703" w:type="dxa"/>
            <w:tcBorders>
              <w:top w:val="single" w:sz="6" w:space="0" w:color="auto"/>
              <w:left w:val="single" w:sz="6" w:space="0" w:color="auto"/>
              <w:bottom w:val="single" w:sz="6" w:space="0" w:color="auto"/>
              <w:right w:val="single" w:sz="6" w:space="0" w:color="auto"/>
            </w:tcBorders>
            <w:hideMark/>
          </w:tcPr>
          <w:p w14:paraId="67536913" w14:textId="77777777" w:rsidR="00D5126B" w:rsidRPr="00270060" w:rsidRDefault="00D5126B" w:rsidP="00D5126B">
            <w:pPr>
              <w:spacing w:after="0" w:line="240" w:lineRule="auto"/>
              <w:ind w:left="60"/>
              <w:rPr>
                <w:rFonts w:ascii="Times New Roman" w:eastAsia="Times New Roman" w:hAnsi="Times New Roman" w:cs="Times New Roman"/>
                <w:sz w:val="24"/>
                <w:szCs w:val="24"/>
                <w:lang w:eastAsia="pt-BR"/>
              </w:rPr>
            </w:pPr>
            <w:r w:rsidRPr="00270060">
              <w:rPr>
                <w:rFonts w:ascii="Times New Roman" w:eastAsia="Times New Roman" w:hAnsi="Times New Roman" w:cs="Times New Roman"/>
                <w:sz w:val="24"/>
                <w:szCs w:val="24"/>
                <w:lang w:eastAsia="pt-BR"/>
              </w:rPr>
              <w:t>Materia Prima</w:t>
            </w:r>
          </w:p>
        </w:tc>
        <w:tc>
          <w:tcPr>
            <w:tcW w:w="997" w:type="dxa"/>
            <w:tcBorders>
              <w:top w:val="single" w:sz="6" w:space="0" w:color="auto"/>
              <w:left w:val="single" w:sz="6" w:space="0" w:color="auto"/>
              <w:bottom w:val="single" w:sz="6" w:space="0" w:color="auto"/>
              <w:right w:val="single" w:sz="4" w:space="0" w:color="auto"/>
            </w:tcBorders>
          </w:tcPr>
          <w:p w14:paraId="05F2F425"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c>
          <w:tcPr>
            <w:tcW w:w="996" w:type="dxa"/>
            <w:tcBorders>
              <w:top w:val="single" w:sz="4" w:space="0" w:color="auto"/>
              <w:left w:val="single" w:sz="4" w:space="0" w:color="auto"/>
              <w:bottom w:val="single" w:sz="4" w:space="0" w:color="auto"/>
              <w:right w:val="single" w:sz="4" w:space="0" w:color="auto"/>
            </w:tcBorders>
          </w:tcPr>
          <w:p w14:paraId="548CD4AE"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c>
          <w:tcPr>
            <w:tcW w:w="3699" w:type="dxa"/>
            <w:tcBorders>
              <w:top w:val="single" w:sz="4" w:space="0" w:color="auto"/>
              <w:left w:val="single" w:sz="4" w:space="0" w:color="auto"/>
              <w:bottom w:val="single" w:sz="4" w:space="0" w:color="auto"/>
              <w:right w:val="single" w:sz="4" w:space="0" w:color="auto"/>
            </w:tcBorders>
          </w:tcPr>
          <w:p w14:paraId="39C7FB9E"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r>
      <w:tr w:rsidR="00D5126B" w:rsidRPr="00270060" w14:paraId="3DDC34A1" w14:textId="77777777" w:rsidTr="00D5126B">
        <w:tc>
          <w:tcPr>
            <w:tcW w:w="2174" w:type="dxa"/>
            <w:vMerge/>
            <w:tcBorders>
              <w:top w:val="single" w:sz="6" w:space="0" w:color="auto"/>
              <w:left w:val="single" w:sz="6" w:space="0" w:color="auto"/>
              <w:bottom w:val="single" w:sz="4" w:space="0" w:color="auto"/>
              <w:right w:val="single" w:sz="6" w:space="0" w:color="auto"/>
            </w:tcBorders>
            <w:vAlign w:val="center"/>
            <w:hideMark/>
          </w:tcPr>
          <w:p w14:paraId="2742BBAB" w14:textId="77777777" w:rsidR="00D5126B" w:rsidRPr="00270060" w:rsidRDefault="00D5126B" w:rsidP="00D5126B">
            <w:pPr>
              <w:spacing w:after="0" w:line="240" w:lineRule="auto"/>
              <w:rPr>
                <w:rFonts w:ascii="Times New Roman" w:eastAsia="Times New Roman" w:hAnsi="Times New Roman" w:cs="Times New Roman"/>
                <w:sz w:val="24"/>
                <w:szCs w:val="24"/>
                <w:lang w:eastAsia="pt-BR"/>
              </w:rPr>
            </w:pPr>
          </w:p>
        </w:tc>
        <w:tc>
          <w:tcPr>
            <w:tcW w:w="2703" w:type="dxa"/>
            <w:tcBorders>
              <w:top w:val="single" w:sz="6" w:space="0" w:color="auto"/>
              <w:left w:val="single" w:sz="6" w:space="0" w:color="auto"/>
              <w:bottom w:val="single" w:sz="6" w:space="0" w:color="auto"/>
              <w:right w:val="single" w:sz="6" w:space="0" w:color="auto"/>
            </w:tcBorders>
            <w:hideMark/>
          </w:tcPr>
          <w:p w14:paraId="46264572" w14:textId="77777777" w:rsidR="00D5126B" w:rsidRPr="00270060" w:rsidRDefault="00D5126B" w:rsidP="00D5126B">
            <w:pPr>
              <w:spacing w:after="0" w:line="240" w:lineRule="auto"/>
              <w:ind w:left="60"/>
              <w:rPr>
                <w:rFonts w:ascii="Times New Roman" w:eastAsia="Times New Roman" w:hAnsi="Times New Roman" w:cs="Times New Roman"/>
                <w:sz w:val="24"/>
                <w:szCs w:val="24"/>
                <w:lang w:eastAsia="pt-BR"/>
              </w:rPr>
            </w:pPr>
            <w:r w:rsidRPr="00270060">
              <w:rPr>
                <w:rFonts w:ascii="Times New Roman" w:eastAsia="Times New Roman" w:hAnsi="Times New Roman" w:cs="Times New Roman"/>
                <w:sz w:val="24"/>
                <w:szCs w:val="24"/>
                <w:lang w:eastAsia="pt-BR"/>
              </w:rPr>
              <w:t>Dimensoes</w:t>
            </w:r>
          </w:p>
        </w:tc>
        <w:tc>
          <w:tcPr>
            <w:tcW w:w="997" w:type="dxa"/>
            <w:tcBorders>
              <w:top w:val="single" w:sz="6" w:space="0" w:color="auto"/>
              <w:left w:val="single" w:sz="6" w:space="0" w:color="auto"/>
              <w:bottom w:val="single" w:sz="6" w:space="0" w:color="auto"/>
              <w:right w:val="single" w:sz="4" w:space="0" w:color="auto"/>
            </w:tcBorders>
          </w:tcPr>
          <w:p w14:paraId="4542F457"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c>
          <w:tcPr>
            <w:tcW w:w="996" w:type="dxa"/>
            <w:tcBorders>
              <w:top w:val="single" w:sz="4" w:space="0" w:color="auto"/>
              <w:left w:val="single" w:sz="4" w:space="0" w:color="auto"/>
              <w:bottom w:val="single" w:sz="4" w:space="0" w:color="auto"/>
              <w:right w:val="single" w:sz="4" w:space="0" w:color="auto"/>
            </w:tcBorders>
          </w:tcPr>
          <w:p w14:paraId="34A483D9"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c>
          <w:tcPr>
            <w:tcW w:w="3699" w:type="dxa"/>
            <w:tcBorders>
              <w:top w:val="single" w:sz="4" w:space="0" w:color="auto"/>
              <w:left w:val="single" w:sz="4" w:space="0" w:color="auto"/>
              <w:bottom w:val="single" w:sz="4" w:space="0" w:color="auto"/>
              <w:right w:val="single" w:sz="4" w:space="0" w:color="auto"/>
            </w:tcBorders>
          </w:tcPr>
          <w:p w14:paraId="2662F84C"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r>
      <w:tr w:rsidR="00D5126B" w:rsidRPr="00270060" w14:paraId="2F030CD3" w14:textId="77777777" w:rsidTr="00D5126B">
        <w:tc>
          <w:tcPr>
            <w:tcW w:w="2174" w:type="dxa"/>
            <w:vMerge/>
            <w:tcBorders>
              <w:top w:val="single" w:sz="6" w:space="0" w:color="auto"/>
              <w:left w:val="single" w:sz="6" w:space="0" w:color="auto"/>
              <w:bottom w:val="single" w:sz="4" w:space="0" w:color="auto"/>
              <w:right w:val="single" w:sz="6" w:space="0" w:color="auto"/>
            </w:tcBorders>
            <w:vAlign w:val="center"/>
            <w:hideMark/>
          </w:tcPr>
          <w:p w14:paraId="43DBE718" w14:textId="77777777" w:rsidR="00D5126B" w:rsidRPr="00270060" w:rsidRDefault="00D5126B" w:rsidP="00D5126B">
            <w:pPr>
              <w:spacing w:after="0" w:line="240" w:lineRule="auto"/>
              <w:rPr>
                <w:rFonts w:ascii="Times New Roman" w:eastAsia="Times New Roman" w:hAnsi="Times New Roman" w:cs="Times New Roman"/>
                <w:sz w:val="24"/>
                <w:szCs w:val="24"/>
                <w:lang w:eastAsia="pt-BR"/>
              </w:rPr>
            </w:pPr>
          </w:p>
        </w:tc>
        <w:tc>
          <w:tcPr>
            <w:tcW w:w="2703" w:type="dxa"/>
            <w:tcBorders>
              <w:top w:val="single" w:sz="6" w:space="0" w:color="auto"/>
              <w:left w:val="single" w:sz="6" w:space="0" w:color="auto"/>
              <w:bottom w:val="single" w:sz="6" w:space="0" w:color="auto"/>
              <w:right w:val="single" w:sz="6" w:space="0" w:color="auto"/>
            </w:tcBorders>
            <w:hideMark/>
          </w:tcPr>
          <w:p w14:paraId="663D5F0E" w14:textId="77777777" w:rsidR="00D5126B" w:rsidRPr="00270060" w:rsidRDefault="00D5126B" w:rsidP="00D5126B">
            <w:pPr>
              <w:spacing w:after="0" w:line="240" w:lineRule="auto"/>
              <w:ind w:left="60"/>
              <w:rPr>
                <w:rFonts w:ascii="Times New Roman" w:eastAsia="Times New Roman" w:hAnsi="Times New Roman" w:cs="Times New Roman"/>
                <w:sz w:val="24"/>
                <w:szCs w:val="24"/>
                <w:lang w:eastAsia="pt-BR"/>
              </w:rPr>
            </w:pPr>
            <w:r w:rsidRPr="00270060">
              <w:rPr>
                <w:rFonts w:ascii="Times New Roman" w:eastAsia="Times New Roman" w:hAnsi="Times New Roman" w:cs="Times New Roman"/>
                <w:sz w:val="24"/>
                <w:szCs w:val="24"/>
                <w:lang w:eastAsia="pt-BR"/>
              </w:rPr>
              <w:t>Acabamento</w:t>
            </w:r>
          </w:p>
        </w:tc>
        <w:tc>
          <w:tcPr>
            <w:tcW w:w="997" w:type="dxa"/>
            <w:tcBorders>
              <w:top w:val="single" w:sz="6" w:space="0" w:color="auto"/>
              <w:left w:val="single" w:sz="6" w:space="0" w:color="auto"/>
              <w:bottom w:val="single" w:sz="6" w:space="0" w:color="auto"/>
              <w:right w:val="single" w:sz="4" w:space="0" w:color="auto"/>
            </w:tcBorders>
          </w:tcPr>
          <w:p w14:paraId="5B748608"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c>
          <w:tcPr>
            <w:tcW w:w="996" w:type="dxa"/>
            <w:tcBorders>
              <w:top w:val="single" w:sz="4" w:space="0" w:color="auto"/>
              <w:left w:val="single" w:sz="4" w:space="0" w:color="auto"/>
              <w:bottom w:val="single" w:sz="4" w:space="0" w:color="auto"/>
              <w:right w:val="single" w:sz="4" w:space="0" w:color="auto"/>
            </w:tcBorders>
          </w:tcPr>
          <w:p w14:paraId="2046DAF7"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c>
          <w:tcPr>
            <w:tcW w:w="3699" w:type="dxa"/>
            <w:tcBorders>
              <w:top w:val="single" w:sz="4" w:space="0" w:color="auto"/>
              <w:left w:val="single" w:sz="4" w:space="0" w:color="auto"/>
              <w:bottom w:val="single" w:sz="4" w:space="0" w:color="auto"/>
              <w:right w:val="single" w:sz="4" w:space="0" w:color="auto"/>
            </w:tcBorders>
          </w:tcPr>
          <w:p w14:paraId="594B0B72"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r>
      <w:tr w:rsidR="00D5126B" w:rsidRPr="00270060" w14:paraId="61885B9C" w14:textId="77777777" w:rsidTr="00D5126B">
        <w:tc>
          <w:tcPr>
            <w:tcW w:w="2174" w:type="dxa"/>
            <w:vMerge/>
            <w:tcBorders>
              <w:top w:val="single" w:sz="6" w:space="0" w:color="auto"/>
              <w:left w:val="single" w:sz="6" w:space="0" w:color="auto"/>
              <w:bottom w:val="single" w:sz="4" w:space="0" w:color="auto"/>
              <w:right w:val="single" w:sz="6" w:space="0" w:color="auto"/>
            </w:tcBorders>
            <w:vAlign w:val="center"/>
            <w:hideMark/>
          </w:tcPr>
          <w:p w14:paraId="230FD086" w14:textId="77777777" w:rsidR="00D5126B" w:rsidRPr="00270060" w:rsidRDefault="00D5126B" w:rsidP="00D5126B">
            <w:pPr>
              <w:spacing w:after="0" w:line="240" w:lineRule="auto"/>
              <w:rPr>
                <w:rFonts w:ascii="Times New Roman" w:eastAsia="Times New Roman" w:hAnsi="Times New Roman" w:cs="Times New Roman"/>
                <w:sz w:val="24"/>
                <w:szCs w:val="24"/>
                <w:lang w:eastAsia="pt-BR"/>
              </w:rPr>
            </w:pPr>
          </w:p>
        </w:tc>
        <w:tc>
          <w:tcPr>
            <w:tcW w:w="2703" w:type="dxa"/>
            <w:tcBorders>
              <w:top w:val="single" w:sz="6" w:space="0" w:color="auto"/>
              <w:left w:val="single" w:sz="6" w:space="0" w:color="auto"/>
              <w:bottom w:val="single" w:sz="6" w:space="0" w:color="auto"/>
              <w:right w:val="single" w:sz="6" w:space="0" w:color="auto"/>
            </w:tcBorders>
          </w:tcPr>
          <w:p w14:paraId="30BF5E4D" w14:textId="77777777" w:rsidR="00D5126B" w:rsidRPr="00270060" w:rsidRDefault="00D5126B" w:rsidP="00D5126B">
            <w:pPr>
              <w:spacing w:after="0" w:line="240" w:lineRule="auto"/>
              <w:ind w:left="60"/>
              <w:rPr>
                <w:rFonts w:ascii="Times New Roman" w:eastAsia="Times New Roman" w:hAnsi="Times New Roman" w:cs="Times New Roman"/>
                <w:sz w:val="24"/>
                <w:szCs w:val="24"/>
                <w:lang w:eastAsia="pt-BR"/>
              </w:rPr>
            </w:pPr>
            <w:r w:rsidRPr="00270060">
              <w:rPr>
                <w:rFonts w:ascii="Times New Roman" w:eastAsia="Times New Roman" w:hAnsi="Times New Roman" w:cs="Times New Roman"/>
                <w:sz w:val="24"/>
                <w:szCs w:val="24"/>
                <w:lang w:eastAsia="pt-BR"/>
              </w:rPr>
              <w:t>Espessura</w:t>
            </w:r>
          </w:p>
        </w:tc>
        <w:tc>
          <w:tcPr>
            <w:tcW w:w="997" w:type="dxa"/>
            <w:tcBorders>
              <w:top w:val="single" w:sz="6" w:space="0" w:color="auto"/>
              <w:left w:val="single" w:sz="6" w:space="0" w:color="auto"/>
              <w:bottom w:val="single" w:sz="6" w:space="0" w:color="auto"/>
              <w:right w:val="single" w:sz="4" w:space="0" w:color="auto"/>
            </w:tcBorders>
          </w:tcPr>
          <w:p w14:paraId="38917D99"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c>
          <w:tcPr>
            <w:tcW w:w="996" w:type="dxa"/>
            <w:tcBorders>
              <w:top w:val="single" w:sz="4" w:space="0" w:color="auto"/>
              <w:left w:val="single" w:sz="4" w:space="0" w:color="auto"/>
              <w:bottom w:val="single" w:sz="4" w:space="0" w:color="auto"/>
              <w:right w:val="single" w:sz="4" w:space="0" w:color="auto"/>
            </w:tcBorders>
          </w:tcPr>
          <w:p w14:paraId="408C3751"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c>
          <w:tcPr>
            <w:tcW w:w="3699" w:type="dxa"/>
            <w:tcBorders>
              <w:top w:val="single" w:sz="4" w:space="0" w:color="auto"/>
              <w:left w:val="single" w:sz="4" w:space="0" w:color="auto"/>
              <w:bottom w:val="single" w:sz="4" w:space="0" w:color="auto"/>
              <w:right w:val="single" w:sz="4" w:space="0" w:color="auto"/>
            </w:tcBorders>
          </w:tcPr>
          <w:p w14:paraId="5E32E502"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r>
      <w:tr w:rsidR="00D5126B" w:rsidRPr="00270060" w14:paraId="568EA166" w14:textId="77777777" w:rsidTr="00D5126B">
        <w:tc>
          <w:tcPr>
            <w:tcW w:w="2174" w:type="dxa"/>
            <w:vMerge/>
            <w:tcBorders>
              <w:top w:val="single" w:sz="6" w:space="0" w:color="auto"/>
              <w:left w:val="single" w:sz="6" w:space="0" w:color="auto"/>
              <w:bottom w:val="single" w:sz="4" w:space="0" w:color="auto"/>
              <w:right w:val="single" w:sz="6" w:space="0" w:color="auto"/>
            </w:tcBorders>
            <w:vAlign w:val="center"/>
            <w:hideMark/>
          </w:tcPr>
          <w:p w14:paraId="472F605D" w14:textId="77777777" w:rsidR="00D5126B" w:rsidRPr="00270060" w:rsidRDefault="00D5126B" w:rsidP="00D5126B">
            <w:pPr>
              <w:spacing w:after="0" w:line="240" w:lineRule="auto"/>
              <w:rPr>
                <w:rFonts w:ascii="Times New Roman" w:eastAsia="Times New Roman" w:hAnsi="Times New Roman" w:cs="Times New Roman"/>
                <w:sz w:val="24"/>
                <w:szCs w:val="24"/>
                <w:lang w:eastAsia="pt-BR"/>
              </w:rPr>
            </w:pPr>
          </w:p>
        </w:tc>
        <w:tc>
          <w:tcPr>
            <w:tcW w:w="2703" w:type="dxa"/>
            <w:tcBorders>
              <w:top w:val="single" w:sz="6" w:space="0" w:color="auto"/>
              <w:left w:val="single" w:sz="6" w:space="0" w:color="auto"/>
              <w:bottom w:val="single" w:sz="6" w:space="0" w:color="auto"/>
              <w:right w:val="single" w:sz="6" w:space="0" w:color="auto"/>
            </w:tcBorders>
          </w:tcPr>
          <w:p w14:paraId="7F90B0D0" w14:textId="77777777" w:rsidR="00D5126B" w:rsidRPr="00270060" w:rsidRDefault="00D5126B" w:rsidP="00D5126B">
            <w:pPr>
              <w:spacing w:after="0" w:line="240" w:lineRule="auto"/>
              <w:ind w:left="60"/>
              <w:rPr>
                <w:rFonts w:ascii="Times New Roman" w:eastAsia="Times New Roman" w:hAnsi="Times New Roman" w:cs="Times New Roman"/>
                <w:sz w:val="24"/>
                <w:szCs w:val="24"/>
                <w:lang w:eastAsia="pt-BR"/>
              </w:rPr>
            </w:pPr>
            <w:r w:rsidRPr="00270060">
              <w:rPr>
                <w:rFonts w:ascii="Times New Roman" w:eastAsia="Times New Roman" w:hAnsi="Times New Roman" w:cs="Times New Roman"/>
                <w:sz w:val="24"/>
                <w:szCs w:val="24"/>
                <w:lang w:eastAsia="pt-BR"/>
              </w:rPr>
              <w:t>Finalidade</w:t>
            </w:r>
          </w:p>
        </w:tc>
        <w:tc>
          <w:tcPr>
            <w:tcW w:w="997" w:type="dxa"/>
            <w:tcBorders>
              <w:top w:val="single" w:sz="6" w:space="0" w:color="auto"/>
              <w:left w:val="single" w:sz="6" w:space="0" w:color="auto"/>
              <w:bottom w:val="single" w:sz="6" w:space="0" w:color="auto"/>
              <w:right w:val="single" w:sz="4" w:space="0" w:color="auto"/>
            </w:tcBorders>
          </w:tcPr>
          <w:p w14:paraId="6CDC2461"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c>
          <w:tcPr>
            <w:tcW w:w="996" w:type="dxa"/>
            <w:tcBorders>
              <w:top w:val="single" w:sz="4" w:space="0" w:color="auto"/>
              <w:left w:val="single" w:sz="4" w:space="0" w:color="auto"/>
              <w:bottom w:val="single" w:sz="4" w:space="0" w:color="auto"/>
              <w:right w:val="single" w:sz="4" w:space="0" w:color="auto"/>
            </w:tcBorders>
          </w:tcPr>
          <w:p w14:paraId="546C9127"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c>
          <w:tcPr>
            <w:tcW w:w="3699" w:type="dxa"/>
            <w:tcBorders>
              <w:top w:val="single" w:sz="4" w:space="0" w:color="auto"/>
              <w:left w:val="single" w:sz="4" w:space="0" w:color="auto"/>
              <w:bottom w:val="single" w:sz="4" w:space="0" w:color="auto"/>
              <w:right w:val="single" w:sz="4" w:space="0" w:color="auto"/>
            </w:tcBorders>
          </w:tcPr>
          <w:p w14:paraId="64095F01"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r>
      <w:tr w:rsidR="00D5126B" w:rsidRPr="00270060" w14:paraId="49790EDE" w14:textId="77777777" w:rsidTr="00D5126B">
        <w:tc>
          <w:tcPr>
            <w:tcW w:w="2174" w:type="dxa"/>
            <w:vMerge/>
            <w:tcBorders>
              <w:top w:val="single" w:sz="6" w:space="0" w:color="auto"/>
              <w:left w:val="single" w:sz="6" w:space="0" w:color="auto"/>
              <w:bottom w:val="single" w:sz="4" w:space="0" w:color="auto"/>
              <w:right w:val="single" w:sz="6" w:space="0" w:color="auto"/>
            </w:tcBorders>
            <w:vAlign w:val="center"/>
            <w:hideMark/>
          </w:tcPr>
          <w:p w14:paraId="38D29F72" w14:textId="77777777" w:rsidR="00D5126B" w:rsidRPr="00270060" w:rsidRDefault="00D5126B" w:rsidP="00D5126B">
            <w:pPr>
              <w:spacing w:after="0" w:line="240" w:lineRule="auto"/>
              <w:rPr>
                <w:rFonts w:ascii="Times New Roman" w:eastAsia="Times New Roman" w:hAnsi="Times New Roman" w:cs="Times New Roman"/>
                <w:sz w:val="24"/>
                <w:szCs w:val="24"/>
                <w:lang w:eastAsia="pt-BR"/>
              </w:rPr>
            </w:pPr>
          </w:p>
        </w:tc>
        <w:tc>
          <w:tcPr>
            <w:tcW w:w="2703" w:type="dxa"/>
            <w:tcBorders>
              <w:top w:val="single" w:sz="6" w:space="0" w:color="auto"/>
              <w:left w:val="single" w:sz="6" w:space="0" w:color="auto"/>
              <w:bottom w:val="single" w:sz="6" w:space="0" w:color="auto"/>
              <w:right w:val="single" w:sz="6" w:space="0" w:color="auto"/>
            </w:tcBorders>
            <w:hideMark/>
          </w:tcPr>
          <w:p w14:paraId="033BA6A5" w14:textId="77777777" w:rsidR="00D5126B" w:rsidRPr="00270060" w:rsidRDefault="00D5126B" w:rsidP="00D5126B">
            <w:pPr>
              <w:spacing w:after="0" w:line="240" w:lineRule="auto"/>
              <w:ind w:left="60"/>
              <w:rPr>
                <w:rFonts w:ascii="Times New Roman" w:eastAsia="Times New Roman" w:hAnsi="Times New Roman" w:cs="Times New Roman"/>
                <w:sz w:val="24"/>
                <w:szCs w:val="24"/>
                <w:lang w:eastAsia="pt-BR"/>
              </w:rPr>
            </w:pPr>
            <w:r w:rsidRPr="00270060">
              <w:rPr>
                <w:rFonts w:ascii="Times New Roman" w:eastAsia="Times New Roman" w:hAnsi="Times New Roman" w:cs="Times New Roman"/>
                <w:sz w:val="24"/>
                <w:szCs w:val="24"/>
                <w:lang w:eastAsia="pt-BR"/>
              </w:rPr>
              <w:t>Manuseio</w:t>
            </w:r>
          </w:p>
        </w:tc>
        <w:tc>
          <w:tcPr>
            <w:tcW w:w="997" w:type="dxa"/>
            <w:tcBorders>
              <w:top w:val="single" w:sz="6" w:space="0" w:color="auto"/>
              <w:left w:val="single" w:sz="6" w:space="0" w:color="auto"/>
              <w:bottom w:val="single" w:sz="6" w:space="0" w:color="auto"/>
              <w:right w:val="single" w:sz="4" w:space="0" w:color="auto"/>
            </w:tcBorders>
          </w:tcPr>
          <w:p w14:paraId="2274AD55"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c>
          <w:tcPr>
            <w:tcW w:w="996" w:type="dxa"/>
            <w:tcBorders>
              <w:top w:val="single" w:sz="4" w:space="0" w:color="auto"/>
              <w:left w:val="single" w:sz="4" w:space="0" w:color="auto"/>
              <w:bottom w:val="single" w:sz="4" w:space="0" w:color="auto"/>
              <w:right w:val="single" w:sz="4" w:space="0" w:color="auto"/>
            </w:tcBorders>
          </w:tcPr>
          <w:p w14:paraId="712A61DB"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c>
          <w:tcPr>
            <w:tcW w:w="3699" w:type="dxa"/>
            <w:tcBorders>
              <w:top w:val="single" w:sz="4" w:space="0" w:color="auto"/>
              <w:left w:val="single" w:sz="4" w:space="0" w:color="auto"/>
              <w:bottom w:val="single" w:sz="4" w:space="0" w:color="auto"/>
              <w:right w:val="single" w:sz="4" w:space="0" w:color="auto"/>
            </w:tcBorders>
          </w:tcPr>
          <w:p w14:paraId="01F90673"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r>
    </w:tbl>
    <w:p w14:paraId="443C311E" w14:textId="77777777" w:rsidR="00D5126B" w:rsidRPr="00270060" w:rsidRDefault="00D5126B" w:rsidP="00D5126B">
      <w:pPr>
        <w:spacing w:after="0" w:line="240" w:lineRule="auto"/>
        <w:rPr>
          <w:rFonts w:ascii="Times New Roman" w:eastAsia="Times New Roman" w:hAnsi="Times New Roman" w:cs="Times New Roman"/>
          <w:vanish/>
          <w:sz w:val="20"/>
          <w:szCs w:val="20"/>
          <w:lang w:eastAsia="pt-BR"/>
        </w:rPr>
      </w:pPr>
    </w:p>
    <w:tbl>
      <w:tblPr>
        <w:tblpPr w:leftFromText="141" w:rightFromText="141" w:vertAnchor="text" w:horzAnchor="margin" w:tblpX="-856" w:tblpY="380"/>
        <w:tblW w:w="10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0603"/>
      </w:tblGrid>
      <w:tr w:rsidR="00D5126B" w:rsidRPr="00270060" w14:paraId="5EF7C664" w14:textId="77777777" w:rsidTr="00D5126B">
        <w:trPr>
          <w:trHeight w:val="469"/>
        </w:trPr>
        <w:tc>
          <w:tcPr>
            <w:tcW w:w="10603" w:type="dxa"/>
          </w:tcPr>
          <w:p w14:paraId="54352DE7" w14:textId="77777777" w:rsidR="00D5126B" w:rsidRPr="00270060" w:rsidRDefault="00D5126B" w:rsidP="00D5126B">
            <w:pPr>
              <w:numPr>
                <w:ilvl w:val="12"/>
                <w:numId w:val="0"/>
              </w:numPr>
              <w:spacing w:before="120" w:after="0" w:line="240" w:lineRule="auto"/>
              <w:rPr>
                <w:rFonts w:ascii="Times New Roman" w:eastAsia="Times New Roman" w:hAnsi="Times New Roman" w:cs="Times New Roman"/>
                <w:sz w:val="24"/>
                <w:szCs w:val="24"/>
                <w:lang w:eastAsia="pt-BR"/>
              </w:rPr>
            </w:pPr>
            <w:r w:rsidRPr="00270060">
              <w:rPr>
                <w:rFonts w:ascii="Times New Roman" w:eastAsia="Times New Roman" w:hAnsi="Times New Roman" w:cs="Times New Roman"/>
                <w:sz w:val="24"/>
                <w:szCs w:val="24"/>
                <w:lang w:eastAsia="pt-BR"/>
              </w:rPr>
              <w:t>Observações adicionais:___________________________________________________________</w:t>
            </w:r>
          </w:p>
          <w:p w14:paraId="172EE73D"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r w:rsidRPr="00270060">
              <w:rPr>
                <w:rFonts w:ascii="Times New Roman" w:eastAsia="Times New Roman" w:hAnsi="Times New Roman" w:cs="Times New Roman"/>
                <w:sz w:val="24"/>
                <w:szCs w:val="24"/>
                <w:lang w:eastAsia="pt-BR"/>
              </w:rPr>
              <w:t>______________________________________________________________________________</w:t>
            </w:r>
          </w:p>
          <w:p w14:paraId="7D69CD59"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r>
      <w:tr w:rsidR="00D5126B" w:rsidRPr="00270060" w14:paraId="456A89BB" w14:textId="77777777" w:rsidTr="00D5126B">
        <w:trPr>
          <w:trHeight w:val="362"/>
        </w:trPr>
        <w:tc>
          <w:tcPr>
            <w:tcW w:w="10603" w:type="dxa"/>
          </w:tcPr>
          <w:p w14:paraId="6282DC4B"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p w14:paraId="514A0DA6"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r w:rsidRPr="00270060">
              <w:rPr>
                <w:rFonts w:ascii="Times New Roman" w:eastAsia="Times New Roman" w:hAnsi="Times New Roman" w:cs="Times New Roman"/>
                <w:sz w:val="24"/>
                <w:szCs w:val="24"/>
                <w:lang w:eastAsia="pt-BR"/>
              </w:rPr>
              <w:t>Produto  aprovado ?         Sim  (   )        Não  (   )</w:t>
            </w:r>
          </w:p>
          <w:p w14:paraId="20FA826E"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r>
      <w:tr w:rsidR="00D5126B" w:rsidRPr="00270060" w14:paraId="4498765E" w14:textId="77777777" w:rsidTr="00D5126B">
        <w:trPr>
          <w:trHeight w:val="1117"/>
        </w:trPr>
        <w:tc>
          <w:tcPr>
            <w:tcW w:w="10603" w:type="dxa"/>
            <w:hideMark/>
          </w:tcPr>
          <w:p w14:paraId="2332A79F"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r w:rsidRPr="00270060">
              <w:rPr>
                <w:rFonts w:ascii="Times New Roman" w:eastAsia="Times New Roman" w:hAnsi="Times New Roman" w:cs="Times New Roman"/>
                <w:sz w:val="24"/>
                <w:szCs w:val="24"/>
                <w:lang w:eastAsia="pt-BR"/>
              </w:rPr>
              <w:t xml:space="preserve"> </w:t>
            </w:r>
          </w:p>
          <w:p w14:paraId="69554CAF"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r w:rsidRPr="00270060">
              <w:rPr>
                <w:rFonts w:ascii="Times New Roman" w:eastAsia="Times New Roman" w:hAnsi="Times New Roman" w:cs="Times New Roman"/>
                <w:sz w:val="24"/>
                <w:szCs w:val="24"/>
                <w:lang w:eastAsia="pt-BR"/>
              </w:rPr>
              <w:t xml:space="preserve"> </w:t>
            </w:r>
          </w:p>
          <w:p w14:paraId="086BD22F"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r w:rsidRPr="00270060">
              <w:rPr>
                <w:rFonts w:ascii="Times New Roman" w:eastAsia="Times New Roman" w:hAnsi="Times New Roman" w:cs="Times New Roman"/>
                <w:sz w:val="24"/>
                <w:szCs w:val="24"/>
                <w:lang w:eastAsia="pt-BR"/>
              </w:rPr>
              <w:t xml:space="preserve">Avaliador ___________________________________                               Data:  ____________                                                           </w:t>
            </w:r>
          </w:p>
          <w:p w14:paraId="2B6B0B2D"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r w:rsidRPr="00270060">
              <w:rPr>
                <w:rFonts w:ascii="Times New Roman" w:eastAsia="Times New Roman" w:hAnsi="Times New Roman" w:cs="Times New Roman"/>
                <w:sz w:val="16"/>
                <w:szCs w:val="16"/>
                <w:lang w:eastAsia="pt-BR"/>
              </w:rPr>
              <w:t>(carimbo/assinatura)</w:t>
            </w:r>
            <w:r w:rsidRPr="00270060">
              <w:rPr>
                <w:rFonts w:ascii="Times New Roman" w:eastAsia="Times New Roman" w:hAnsi="Times New Roman" w:cs="Times New Roman"/>
                <w:sz w:val="24"/>
                <w:szCs w:val="24"/>
                <w:lang w:eastAsia="pt-BR"/>
              </w:rPr>
              <w:t xml:space="preserve">                                                                                                                                                                                                                                                             </w:t>
            </w:r>
          </w:p>
        </w:tc>
      </w:tr>
    </w:tbl>
    <w:p w14:paraId="2801D6C1" w14:textId="77777777" w:rsidR="00D5126B" w:rsidRDefault="00D5126B" w:rsidP="00D5126B"/>
    <w:p w14:paraId="69988573" w14:textId="77777777" w:rsidR="00D5126B" w:rsidRDefault="00D5126B" w:rsidP="00D5126B"/>
    <w:p w14:paraId="1B4476BA" w14:textId="77777777" w:rsidR="00D5126B" w:rsidRDefault="00D5126B" w:rsidP="00D5126B"/>
    <w:p w14:paraId="2C8B9144" w14:textId="77777777" w:rsidR="00D5126B" w:rsidRDefault="00D5126B" w:rsidP="00D5126B"/>
    <w:p w14:paraId="0150B36D" w14:textId="77777777" w:rsidR="00D5126B" w:rsidRDefault="00D5126B" w:rsidP="00D5126B"/>
    <w:p w14:paraId="10000849" w14:textId="77777777" w:rsidR="00D5126B" w:rsidRDefault="00D5126B" w:rsidP="00D5126B"/>
    <w:p w14:paraId="6C4A8806" w14:textId="77777777" w:rsidR="00D5126B" w:rsidRDefault="00D5126B" w:rsidP="00D5126B"/>
    <w:p w14:paraId="025139AB" w14:textId="77777777" w:rsidR="00D5126B" w:rsidRDefault="00D5126B" w:rsidP="00D5126B"/>
    <w:p w14:paraId="011E0B26" w14:textId="77777777" w:rsidR="00D5126B" w:rsidRPr="00270060" w:rsidRDefault="00D5126B" w:rsidP="00D5126B">
      <w:pPr>
        <w:tabs>
          <w:tab w:val="left" w:pos="345"/>
          <w:tab w:val="center" w:pos="4419"/>
          <w:tab w:val="right" w:pos="8838"/>
        </w:tabs>
        <w:spacing w:after="0" w:line="240" w:lineRule="auto"/>
        <w:jc w:val="center"/>
        <w:rPr>
          <w:rFonts w:ascii="Times New Roman" w:eastAsia="Times New Roman" w:hAnsi="Times New Roman" w:cs="Times New Roman"/>
          <w:b/>
          <w:sz w:val="20"/>
          <w:szCs w:val="20"/>
          <w:u w:val="single"/>
          <w:lang w:eastAsia="pt-BR"/>
        </w:rPr>
      </w:pPr>
      <w:r w:rsidRPr="00270060">
        <w:rPr>
          <w:rFonts w:ascii="Times New Roman" w:eastAsia="Times New Roman" w:hAnsi="Times New Roman" w:cs="Times New Roman"/>
          <w:b/>
          <w:sz w:val="20"/>
          <w:szCs w:val="20"/>
          <w:u w:val="single"/>
          <w:lang w:eastAsia="pt-BR"/>
        </w:rPr>
        <w:t>REQUISITOS A SEREM  AVALIADOS NAS AMOSTRAS</w:t>
      </w:r>
    </w:p>
    <w:p w14:paraId="789E62DB" w14:textId="77777777" w:rsidR="00D5126B" w:rsidRPr="00270060" w:rsidRDefault="00D5126B" w:rsidP="00D5126B">
      <w:pPr>
        <w:tabs>
          <w:tab w:val="left" w:pos="345"/>
          <w:tab w:val="center" w:pos="4419"/>
          <w:tab w:val="right" w:pos="8838"/>
        </w:tabs>
        <w:spacing w:after="120" w:line="240" w:lineRule="auto"/>
        <w:jc w:val="center"/>
        <w:rPr>
          <w:rFonts w:ascii="Times New Roman" w:eastAsia="Times New Roman" w:hAnsi="Times New Roman" w:cs="Times New Roman"/>
          <w:b/>
          <w:sz w:val="20"/>
          <w:szCs w:val="20"/>
          <w:u w:val="single"/>
          <w:lang w:eastAsia="pt-BR"/>
        </w:rPr>
      </w:pPr>
      <w:r w:rsidRPr="00270060">
        <w:rPr>
          <w:rFonts w:ascii="Times New Roman" w:eastAsia="Times New Roman" w:hAnsi="Times New Roman" w:cs="Times New Roman"/>
          <w:b/>
          <w:sz w:val="20"/>
          <w:szCs w:val="20"/>
          <w:u w:val="single"/>
          <w:lang w:eastAsia="pt-BR"/>
        </w:rPr>
        <w:t>DE PRODUTOS MÉDICO HOSPITALARES</w:t>
      </w:r>
    </w:p>
    <w:p w14:paraId="6F436948" w14:textId="77777777" w:rsidR="00D5126B" w:rsidRPr="00270060" w:rsidRDefault="00D5126B" w:rsidP="00D5126B">
      <w:pPr>
        <w:tabs>
          <w:tab w:val="left" w:pos="345"/>
          <w:tab w:val="center" w:pos="4419"/>
          <w:tab w:val="right" w:pos="8838"/>
        </w:tabs>
        <w:spacing w:after="120" w:line="240" w:lineRule="auto"/>
        <w:jc w:val="center"/>
        <w:rPr>
          <w:rFonts w:ascii="Times New Roman" w:eastAsia="Times New Roman" w:hAnsi="Times New Roman" w:cs="Times New Roman"/>
          <w:b/>
          <w:sz w:val="20"/>
          <w:szCs w:val="20"/>
          <w:u w:val="single"/>
          <w:lang w:eastAsia="pt-BR"/>
        </w:rPr>
      </w:pPr>
    </w:p>
    <w:p w14:paraId="082AD463" w14:textId="77777777" w:rsidR="00D5126B" w:rsidRPr="00270060" w:rsidRDefault="00D5126B" w:rsidP="00D5126B">
      <w:pPr>
        <w:tabs>
          <w:tab w:val="left" w:pos="345"/>
          <w:tab w:val="center" w:pos="4419"/>
          <w:tab w:val="right" w:pos="8838"/>
        </w:tabs>
        <w:spacing w:after="120" w:line="240" w:lineRule="auto"/>
        <w:ind w:left="-567" w:firstLine="567"/>
        <w:rPr>
          <w:rFonts w:ascii="Times New Roman" w:eastAsia="Times New Roman" w:hAnsi="Times New Roman" w:cs="Times New Roman"/>
          <w:sz w:val="20"/>
          <w:szCs w:val="20"/>
          <w:lang w:eastAsia="pt-BR"/>
        </w:rPr>
      </w:pPr>
      <w:r w:rsidRPr="00270060">
        <w:rPr>
          <w:rFonts w:ascii="Times New Roman" w:eastAsia="Times New Roman" w:hAnsi="Times New Roman" w:cs="Times New Roman"/>
          <w:sz w:val="20"/>
          <w:szCs w:val="20"/>
          <w:lang w:eastAsia="pt-BR"/>
        </w:rPr>
        <w:t xml:space="preserve">Processo:                                   Pregão:                                    </w:t>
      </w:r>
      <w:r>
        <w:rPr>
          <w:rFonts w:ascii="Times New Roman" w:eastAsia="Times New Roman" w:hAnsi="Times New Roman" w:cs="Times New Roman"/>
          <w:sz w:val="20"/>
          <w:szCs w:val="20"/>
          <w:lang w:eastAsia="pt-BR"/>
        </w:rPr>
        <w:t xml:space="preserve">                                                  </w:t>
      </w:r>
      <w:r w:rsidRPr="00270060">
        <w:rPr>
          <w:rFonts w:ascii="Times New Roman" w:eastAsia="Times New Roman" w:hAnsi="Times New Roman" w:cs="Times New Roman"/>
          <w:sz w:val="20"/>
          <w:szCs w:val="20"/>
          <w:lang w:eastAsia="pt-BR"/>
        </w:rPr>
        <w:t xml:space="preserve"> Item: </w:t>
      </w:r>
      <w:r>
        <w:rPr>
          <w:rFonts w:ascii="Times New Roman" w:eastAsia="Times New Roman" w:hAnsi="Times New Roman" w:cs="Times New Roman"/>
          <w:sz w:val="20"/>
          <w:szCs w:val="20"/>
          <w:lang w:eastAsia="pt-BR"/>
        </w:rPr>
        <w:t>06</w:t>
      </w:r>
    </w:p>
    <w:p w14:paraId="6E229CB9" w14:textId="77777777" w:rsidR="00D5126B" w:rsidRPr="00270060" w:rsidRDefault="00D5126B" w:rsidP="00D5126B">
      <w:pPr>
        <w:tabs>
          <w:tab w:val="left" w:pos="345"/>
          <w:tab w:val="center" w:pos="4419"/>
          <w:tab w:val="right" w:pos="8838"/>
        </w:tabs>
        <w:spacing w:after="120" w:line="240" w:lineRule="auto"/>
        <w:ind w:left="-567" w:firstLine="567"/>
        <w:rPr>
          <w:rFonts w:ascii="Times New Roman" w:eastAsia="Times New Roman" w:hAnsi="Times New Roman" w:cs="Times New Roman"/>
          <w:sz w:val="20"/>
          <w:szCs w:val="20"/>
          <w:lang w:eastAsia="pt-BR"/>
        </w:rPr>
      </w:pPr>
    </w:p>
    <w:p w14:paraId="40E35F57" w14:textId="77777777" w:rsidR="00D5126B" w:rsidRPr="00270060" w:rsidRDefault="00D5126B" w:rsidP="00D5126B">
      <w:pPr>
        <w:tabs>
          <w:tab w:val="left" w:pos="345"/>
          <w:tab w:val="center" w:pos="4419"/>
          <w:tab w:val="right" w:pos="8838"/>
        </w:tabs>
        <w:spacing w:after="120" w:line="240" w:lineRule="auto"/>
        <w:rPr>
          <w:rFonts w:ascii="Times New Roman" w:eastAsia="Times New Roman" w:hAnsi="Times New Roman" w:cs="Times New Roman"/>
          <w:sz w:val="20"/>
          <w:szCs w:val="20"/>
          <w:lang w:eastAsia="pt-BR"/>
        </w:rPr>
      </w:pPr>
      <w:r w:rsidRPr="00270060">
        <w:rPr>
          <w:rFonts w:ascii="Times New Roman" w:eastAsia="Times New Roman" w:hAnsi="Times New Roman" w:cs="Times New Roman"/>
          <w:sz w:val="20"/>
          <w:szCs w:val="20"/>
          <w:lang w:eastAsia="pt-BR"/>
        </w:rPr>
        <w:t>Código /Descritivo: 65050009-MARCADOR CIRÚRGICO PARA DETERMINAÇÃO DO LOCAL DA INCISÃO NA PELE ANTES DA CIRURGICA A SER REALIZADA. DEVE PROPORCIONAR MEDIÇÃO PRECISA E PADRONIZAÇÃO. CANETA AFUNILADA, DE PONTA FINA OU REGULAR, TINTA ATÓXICA DE VIOLETA GENCIANA, QUE NÃO SAI DURANTE O PREPARO DO LOCAL, TAMBOR E PLUG CONFECCIONADOS EM POLIPROPILENO E PONTA E TUBO CONFECCIONADOS EM POLIÉSTER. APRESENTAÇÃO DO PRODUTO DEVERÁ OBEDECER A LEGISLAÇÃO VIGENTE.</w:t>
      </w:r>
    </w:p>
    <w:p w14:paraId="6DCD6970" w14:textId="77777777" w:rsidR="00D5126B" w:rsidRPr="00270060" w:rsidRDefault="00D5126B" w:rsidP="00D5126B">
      <w:pPr>
        <w:spacing w:after="0" w:line="240" w:lineRule="auto"/>
        <w:rPr>
          <w:rFonts w:ascii="Times New Roman" w:eastAsia="Times New Roman" w:hAnsi="Times New Roman" w:cs="Times New Roman"/>
          <w:sz w:val="20"/>
          <w:szCs w:val="20"/>
          <w:lang w:eastAsia="pt-BR"/>
        </w:rPr>
      </w:pPr>
    </w:p>
    <w:p w14:paraId="7C52EFE9" w14:textId="77777777" w:rsidR="00D5126B" w:rsidRPr="00270060" w:rsidRDefault="00D5126B" w:rsidP="00D5126B">
      <w:pPr>
        <w:spacing w:after="0" w:line="240" w:lineRule="auto"/>
        <w:rPr>
          <w:rFonts w:ascii="Times New Roman" w:eastAsia="Times New Roman" w:hAnsi="Times New Roman" w:cs="Times New Roman"/>
          <w:sz w:val="20"/>
          <w:szCs w:val="20"/>
          <w:lang w:eastAsia="pt-BR"/>
        </w:rPr>
      </w:pPr>
      <w:r w:rsidRPr="00270060">
        <w:rPr>
          <w:rFonts w:ascii="Times New Roman" w:eastAsia="Times New Roman" w:hAnsi="Times New Roman" w:cs="Times New Roman"/>
          <w:sz w:val="20"/>
          <w:szCs w:val="20"/>
          <w:lang w:eastAsia="pt-BR"/>
        </w:rPr>
        <w:t>Licitante /FOR:</w:t>
      </w:r>
    </w:p>
    <w:p w14:paraId="14CAB229" w14:textId="77777777" w:rsidR="00D5126B" w:rsidRPr="00270060" w:rsidRDefault="00D5126B" w:rsidP="00D5126B">
      <w:pPr>
        <w:spacing w:after="0" w:line="240" w:lineRule="auto"/>
        <w:rPr>
          <w:rFonts w:ascii="Times New Roman" w:eastAsia="Times New Roman" w:hAnsi="Times New Roman" w:cs="Times New Roman"/>
          <w:sz w:val="20"/>
          <w:szCs w:val="20"/>
          <w:lang w:eastAsia="pt-BR"/>
        </w:rPr>
      </w:pPr>
    </w:p>
    <w:p w14:paraId="3F2193C1" w14:textId="77777777" w:rsidR="00D5126B" w:rsidRPr="00270060" w:rsidRDefault="00D5126B" w:rsidP="00D5126B">
      <w:pPr>
        <w:spacing w:after="0" w:line="240" w:lineRule="auto"/>
        <w:rPr>
          <w:rFonts w:ascii="Times New Roman" w:eastAsia="Times New Roman" w:hAnsi="Times New Roman" w:cs="Times New Roman"/>
          <w:sz w:val="20"/>
          <w:szCs w:val="20"/>
          <w:lang w:eastAsia="pt-BR"/>
        </w:rPr>
      </w:pPr>
      <w:r w:rsidRPr="00270060">
        <w:rPr>
          <w:rFonts w:ascii="Times New Roman" w:eastAsia="Times New Roman" w:hAnsi="Times New Roman" w:cs="Times New Roman"/>
          <w:sz w:val="20"/>
          <w:szCs w:val="20"/>
          <w:lang w:eastAsia="pt-BR"/>
        </w:rPr>
        <w:t xml:space="preserve">Marca:                                                    Referência:       </w:t>
      </w:r>
      <w:r>
        <w:rPr>
          <w:rFonts w:ascii="Times New Roman" w:eastAsia="Times New Roman" w:hAnsi="Times New Roman" w:cs="Times New Roman"/>
          <w:sz w:val="20"/>
          <w:szCs w:val="20"/>
          <w:lang w:eastAsia="pt-BR"/>
        </w:rPr>
        <w:t xml:space="preserve">                                                         Agrupamento</w:t>
      </w:r>
      <w:r w:rsidRPr="00270060">
        <w:rPr>
          <w:rFonts w:ascii="Times New Roman" w:eastAsia="Times New Roman" w:hAnsi="Times New Roman" w:cs="Times New Roman"/>
          <w:sz w:val="20"/>
          <w:szCs w:val="20"/>
          <w:lang w:eastAsia="pt-BR"/>
        </w:rPr>
        <w:t>:</w:t>
      </w:r>
    </w:p>
    <w:p w14:paraId="062E2A2F" w14:textId="77777777" w:rsidR="00D5126B" w:rsidRPr="00270060" w:rsidRDefault="00D5126B" w:rsidP="00D5126B">
      <w:pPr>
        <w:spacing w:after="0" w:line="240" w:lineRule="auto"/>
        <w:rPr>
          <w:rFonts w:ascii="Times New Roman" w:eastAsia="Times New Roman" w:hAnsi="Times New Roman" w:cs="Times New Roman"/>
          <w:sz w:val="20"/>
          <w:szCs w:val="20"/>
          <w:lang w:eastAsia="pt-BR"/>
        </w:rPr>
      </w:pPr>
    </w:p>
    <w:p w14:paraId="34150319" w14:textId="77777777" w:rsidR="00D5126B" w:rsidRPr="00270060" w:rsidRDefault="00D5126B" w:rsidP="00D5126B">
      <w:pPr>
        <w:spacing w:after="0" w:line="240" w:lineRule="auto"/>
        <w:rPr>
          <w:rFonts w:ascii="Times New Roman" w:eastAsia="Times New Roman" w:hAnsi="Times New Roman" w:cs="Times New Roman"/>
          <w:sz w:val="20"/>
          <w:szCs w:val="20"/>
          <w:lang w:eastAsia="pt-BR"/>
        </w:rPr>
      </w:pPr>
      <w:r w:rsidRPr="00270060">
        <w:rPr>
          <w:rFonts w:ascii="Times New Roman" w:eastAsia="Times New Roman" w:hAnsi="Times New Roman" w:cs="Times New Roman"/>
          <w:sz w:val="20"/>
          <w:szCs w:val="20"/>
          <w:lang w:eastAsia="pt-BR"/>
        </w:rPr>
        <w:t>Registro ANVISA:</w:t>
      </w:r>
    </w:p>
    <w:p w14:paraId="2524AE80" w14:textId="77777777" w:rsidR="00D5126B" w:rsidRPr="00270060" w:rsidRDefault="00D5126B" w:rsidP="00D5126B">
      <w:pPr>
        <w:spacing w:after="0" w:line="240" w:lineRule="auto"/>
        <w:rPr>
          <w:rFonts w:ascii="Times New Roman" w:eastAsia="Times New Roman" w:hAnsi="Times New Roman" w:cs="Times New Roman"/>
          <w:sz w:val="20"/>
          <w:szCs w:val="20"/>
          <w:lang w:eastAsia="pt-BR"/>
        </w:rPr>
      </w:pPr>
    </w:p>
    <w:p w14:paraId="0B4724DE" w14:textId="77777777" w:rsidR="00D5126B" w:rsidRPr="00270060" w:rsidRDefault="00D5126B" w:rsidP="00D5126B">
      <w:pPr>
        <w:numPr>
          <w:ilvl w:val="12"/>
          <w:numId w:val="0"/>
        </w:numPr>
        <w:spacing w:after="0" w:line="240" w:lineRule="auto"/>
        <w:rPr>
          <w:rFonts w:ascii="Times New Roman" w:eastAsia="Times New Roman" w:hAnsi="Times New Roman" w:cs="Times New Roman"/>
          <w:b/>
          <w:sz w:val="20"/>
          <w:szCs w:val="20"/>
          <w:u w:val="single"/>
          <w:lang w:eastAsia="pt-BR"/>
        </w:rPr>
      </w:pPr>
    </w:p>
    <w:tbl>
      <w:tblPr>
        <w:tblW w:w="9747" w:type="dxa"/>
        <w:tblInd w:w="-37" w:type="dxa"/>
        <w:tblLayout w:type="fixed"/>
        <w:tblCellMar>
          <w:left w:w="71" w:type="dxa"/>
          <w:right w:w="71" w:type="dxa"/>
        </w:tblCellMar>
        <w:tblLook w:val="0000" w:firstRow="0" w:lastRow="0" w:firstColumn="0" w:lastColumn="0" w:noHBand="0" w:noVBand="0"/>
      </w:tblPr>
      <w:tblGrid>
        <w:gridCol w:w="1352"/>
        <w:gridCol w:w="2703"/>
        <w:gridCol w:w="997"/>
        <w:gridCol w:w="996"/>
        <w:gridCol w:w="3699"/>
      </w:tblGrid>
      <w:tr w:rsidR="00D5126B" w:rsidRPr="00270060" w14:paraId="6E69B35B" w14:textId="77777777" w:rsidTr="00D5126B">
        <w:tc>
          <w:tcPr>
            <w:tcW w:w="4055" w:type="dxa"/>
            <w:gridSpan w:val="2"/>
            <w:tcBorders>
              <w:top w:val="single" w:sz="6" w:space="0" w:color="auto"/>
              <w:left w:val="single" w:sz="6" w:space="0" w:color="auto"/>
              <w:bottom w:val="single" w:sz="6" w:space="0" w:color="auto"/>
              <w:right w:val="single" w:sz="6" w:space="0" w:color="auto"/>
            </w:tcBorders>
            <w:vAlign w:val="center"/>
          </w:tcPr>
          <w:p w14:paraId="435E0D40" w14:textId="77777777" w:rsidR="00D5126B" w:rsidRPr="00270060" w:rsidRDefault="00D5126B" w:rsidP="00D5126B">
            <w:pPr>
              <w:numPr>
                <w:ilvl w:val="12"/>
                <w:numId w:val="0"/>
              </w:numPr>
              <w:spacing w:after="0" w:line="240" w:lineRule="auto"/>
              <w:jc w:val="center"/>
              <w:rPr>
                <w:rFonts w:ascii="Times New Roman" w:eastAsia="Times New Roman" w:hAnsi="Times New Roman" w:cs="Times New Roman"/>
                <w:sz w:val="20"/>
                <w:szCs w:val="20"/>
                <w:lang w:eastAsia="pt-BR"/>
              </w:rPr>
            </w:pPr>
            <w:r w:rsidRPr="00270060">
              <w:rPr>
                <w:rFonts w:ascii="Times New Roman" w:eastAsia="Times New Roman" w:hAnsi="Times New Roman" w:cs="Times New Roman"/>
                <w:sz w:val="20"/>
                <w:szCs w:val="20"/>
                <w:lang w:eastAsia="pt-BR"/>
              </w:rPr>
              <w:t>DISCRIMINAÇÃO DOS DADOS</w:t>
            </w:r>
          </w:p>
        </w:tc>
        <w:tc>
          <w:tcPr>
            <w:tcW w:w="997" w:type="dxa"/>
            <w:tcBorders>
              <w:top w:val="single" w:sz="6" w:space="0" w:color="auto"/>
              <w:left w:val="single" w:sz="6" w:space="0" w:color="auto"/>
              <w:bottom w:val="single" w:sz="6" w:space="0" w:color="auto"/>
              <w:right w:val="single" w:sz="4" w:space="0" w:color="auto"/>
            </w:tcBorders>
          </w:tcPr>
          <w:p w14:paraId="0A2F175C" w14:textId="77777777" w:rsidR="00D5126B" w:rsidRPr="00270060" w:rsidRDefault="00D5126B" w:rsidP="00D5126B">
            <w:pPr>
              <w:numPr>
                <w:ilvl w:val="12"/>
                <w:numId w:val="0"/>
              </w:numPr>
              <w:spacing w:after="0" w:line="240" w:lineRule="auto"/>
              <w:jc w:val="center"/>
              <w:rPr>
                <w:rFonts w:ascii="Times New Roman" w:eastAsia="Times New Roman" w:hAnsi="Times New Roman" w:cs="Times New Roman"/>
                <w:sz w:val="20"/>
                <w:szCs w:val="20"/>
                <w:lang w:eastAsia="pt-BR"/>
              </w:rPr>
            </w:pPr>
            <w:r w:rsidRPr="00270060">
              <w:rPr>
                <w:rFonts w:ascii="Times New Roman" w:eastAsia="Times New Roman" w:hAnsi="Times New Roman" w:cs="Times New Roman"/>
                <w:sz w:val="20"/>
                <w:szCs w:val="20"/>
                <w:lang w:eastAsia="pt-BR"/>
              </w:rPr>
              <w:t xml:space="preserve">ATENDE </w:t>
            </w:r>
          </w:p>
        </w:tc>
        <w:tc>
          <w:tcPr>
            <w:tcW w:w="996" w:type="dxa"/>
            <w:tcBorders>
              <w:top w:val="single" w:sz="4" w:space="0" w:color="auto"/>
              <w:left w:val="single" w:sz="4" w:space="0" w:color="auto"/>
              <w:bottom w:val="single" w:sz="4" w:space="0" w:color="auto"/>
              <w:right w:val="single" w:sz="4" w:space="0" w:color="auto"/>
            </w:tcBorders>
          </w:tcPr>
          <w:p w14:paraId="4B9FE65C" w14:textId="77777777" w:rsidR="00D5126B" w:rsidRPr="00270060" w:rsidRDefault="00D5126B" w:rsidP="00D5126B">
            <w:pPr>
              <w:numPr>
                <w:ilvl w:val="12"/>
                <w:numId w:val="0"/>
              </w:numPr>
              <w:spacing w:after="0" w:line="240" w:lineRule="auto"/>
              <w:jc w:val="center"/>
              <w:rPr>
                <w:rFonts w:ascii="Times New Roman" w:eastAsia="Times New Roman" w:hAnsi="Times New Roman" w:cs="Times New Roman"/>
                <w:sz w:val="20"/>
                <w:szCs w:val="20"/>
                <w:lang w:eastAsia="pt-BR"/>
              </w:rPr>
            </w:pPr>
            <w:r w:rsidRPr="00270060">
              <w:rPr>
                <w:rFonts w:ascii="Times New Roman" w:eastAsia="Times New Roman" w:hAnsi="Times New Roman" w:cs="Times New Roman"/>
                <w:sz w:val="20"/>
                <w:szCs w:val="20"/>
                <w:lang w:eastAsia="pt-BR"/>
              </w:rPr>
              <w:t>NÃO ATENDE</w:t>
            </w:r>
          </w:p>
        </w:tc>
        <w:tc>
          <w:tcPr>
            <w:tcW w:w="3699" w:type="dxa"/>
            <w:tcBorders>
              <w:top w:val="single" w:sz="4" w:space="0" w:color="auto"/>
              <w:left w:val="single" w:sz="4" w:space="0" w:color="auto"/>
              <w:bottom w:val="single" w:sz="4" w:space="0" w:color="auto"/>
              <w:right w:val="single" w:sz="4" w:space="0" w:color="auto"/>
            </w:tcBorders>
            <w:vAlign w:val="center"/>
          </w:tcPr>
          <w:p w14:paraId="50552B44" w14:textId="77777777" w:rsidR="00D5126B" w:rsidRPr="00270060" w:rsidRDefault="00D5126B" w:rsidP="00D5126B">
            <w:pPr>
              <w:numPr>
                <w:ilvl w:val="12"/>
                <w:numId w:val="0"/>
              </w:numPr>
              <w:spacing w:after="0" w:line="240" w:lineRule="auto"/>
              <w:jc w:val="center"/>
              <w:rPr>
                <w:rFonts w:ascii="Times New Roman" w:eastAsia="Times New Roman" w:hAnsi="Times New Roman" w:cs="Times New Roman"/>
                <w:sz w:val="20"/>
                <w:szCs w:val="20"/>
                <w:lang w:eastAsia="pt-BR"/>
              </w:rPr>
            </w:pPr>
            <w:r w:rsidRPr="00270060">
              <w:rPr>
                <w:rFonts w:ascii="Times New Roman" w:eastAsia="Times New Roman" w:hAnsi="Times New Roman" w:cs="Times New Roman"/>
                <w:sz w:val="20"/>
                <w:szCs w:val="20"/>
                <w:lang w:eastAsia="pt-BR"/>
              </w:rPr>
              <w:t>JUSTIFICATIVA</w:t>
            </w:r>
          </w:p>
        </w:tc>
      </w:tr>
      <w:tr w:rsidR="00D5126B" w:rsidRPr="00270060" w14:paraId="295E924C" w14:textId="77777777" w:rsidTr="00D5126B">
        <w:tc>
          <w:tcPr>
            <w:tcW w:w="1352" w:type="dxa"/>
            <w:vMerge w:val="restart"/>
            <w:tcBorders>
              <w:top w:val="single" w:sz="6" w:space="0" w:color="auto"/>
              <w:left w:val="single" w:sz="6" w:space="0" w:color="auto"/>
              <w:right w:val="single" w:sz="6" w:space="0" w:color="auto"/>
            </w:tcBorders>
            <w:vAlign w:val="center"/>
          </w:tcPr>
          <w:p w14:paraId="68129A39"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r w:rsidRPr="00270060">
              <w:rPr>
                <w:rFonts w:ascii="Times New Roman" w:eastAsia="Times New Roman" w:hAnsi="Times New Roman" w:cs="Times New Roman"/>
                <w:sz w:val="24"/>
                <w:szCs w:val="24"/>
                <w:lang w:eastAsia="pt-BR"/>
              </w:rPr>
              <w:t>Embalagem</w:t>
            </w:r>
          </w:p>
        </w:tc>
        <w:tc>
          <w:tcPr>
            <w:tcW w:w="2703" w:type="dxa"/>
            <w:tcBorders>
              <w:top w:val="single" w:sz="6" w:space="0" w:color="auto"/>
              <w:left w:val="single" w:sz="6" w:space="0" w:color="auto"/>
              <w:bottom w:val="single" w:sz="6" w:space="0" w:color="auto"/>
              <w:right w:val="single" w:sz="6" w:space="0" w:color="auto"/>
            </w:tcBorders>
          </w:tcPr>
          <w:p w14:paraId="2CB379C4"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r w:rsidRPr="00270060">
              <w:rPr>
                <w:rFonts w:ascii="Times New Roman" w:eastAsia="Times New Roman" w:hAnsi="Times New Roman" w:cs="Times New Roman"/>
                <w:sz w:val="24"/>
                <w:szCs w:val="24"/>
                <w:lang w:eastAsia="pt-BR"/>
              </w:rPr>
              <w:t>Identificação visual do produto</w:t>
            </w:r>
          </w:p>
        </w:tc>
        <w:tc>
          <w:tcPr>
            <w:tcW w:w="997" w:type="dxa"/>
            <w:tcBorders>
              <w:top w:val="single" w:sz="6" w:space="0" w:color="auto"/>
              <w:left w:val="single" w:sz="6" w:space="0" w:color="auto"/>
              <w:bottom w:val="single" w:sz="6" w:space="0" w:color="auto"/>
              <w:right w:val="single" w:sz="4" w:space="0" w:color="auto"/>
            </w:tcBorders>
          </w:tcPr>
          <w:p w14:paraId="7C530DBF"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c>
          <w:tcPr>
            <w:tcW w:w="996" w:type="dxa"/>
            <w:tcBorders>
              <w:top w:val="single" w:sz="4" w:space="0" w:color="auto"/>
              <w:left w:val="single" w:sz="4" w:space="0" w:color="auto"/>
              <w:bottom w:val="single" w:sz="4" w:space="0" w:color="auto"/>
              <w:right w:val="single" w:sz="4" w:space="0" w:color="auto"/>
            </w:tcBorders>
          </w:tcPr>
          <w:p w14:paraId="19434569"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c>
          <w:tcPr>
            <w:tcW w:w="3699" w:type="dxa"/>
            <w:tcBorders>
              <w:top w:val="single" w:sz="4" w:space="0" w:color="auto"/>
              <w:left w:val="single" w:sz="4" w:space="0" w:color="auto"/>
              <w:bottom w:val="single" w:sz="4" w:space="0" w:color="auto"/>
              <w:right w:val="single" w:sz="4" w:space="0" w:color="auto"/>
            </w:tcBorders>
          </w:tcPr>
          <w:p w14:paraId="44CA8BB6"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r>
      <w:tr w:rsidR="00D5126B" w:rsidRPr="00270060" w14:paraId="27CDC412" w14:textId="77777777" w:rsidTr="00D5126B">
        <w:tc>
          <w:tcPr>
            <w:tcW w:w="1352" w:type="dxa"/>
            <w:vMerge/>
            <w:tcBorders>
              <w:left w:val="single" w:sz="6" w:space="0" w:color="auto"/>
              <w:right w:val="single" w:sz="6" w:space="0" w:color="auto"/>
            </w:tcBorders>
          </w:tcPr>
          <w:p w14:paraId="2C1F2489"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c>
          <w:tcPr>
            <w:tcW w:w="2703" w:type="dxa"/>
            <w:tcBorders>
              <w:top w:val="single" w:sz="6" w:space="0" w:color="auto"/>
              <w:left w:val="single" w:sz="6" w:space="0" w:color="auto"/>
              <w:bottom w:val="single" w:sz="6" w:space="0" w:color="auto"/>
              <w:right w:val="single" w:sz="6" w:space="0" w:color="auto"/>
            </w:tcBorders>
          </w:tcPr>
          <w:p w14:paraId="41C954B7"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r w:rsidRPr="00270060">
              <w:rPr>
                <w:rFonts w:ascii="Times New Roman" w:eastAsia="Times New Roman" w:hAnsi="Times New Roman" w:cs="Times New Roman"/>
                <w:sz w:val="24"/>
                <w:szCs w:val="24"/>
                <w:lang w:eastAsia="pt-BR"/>
              </w:rPr>
              <w:t>Identificação escrita do produto</w:t>
            </w:r>
          </w:p>
        </w:tc>
        <w:tc>
          <w:tcPr>
            <w:tcW w:w="997" w:type="dxa"/>
            <w:tcBorders>
              <w:top w:val="single" w:sz="6" w:space="0" w:color="auto"/>
              <w:left w:val="single" w:sz="6" w:space="0" w:color="auto"/>
              <w:bottom w:val="single" w:sz="6" w:space="0" w:color="auto"/>
              <w:right w:val="single" w:sz="4" w:space="0" w:color="auto"/>
            </w:tcBorders>
          </w:tcPr>
          <w:p w14:paraId="63C3CC1E"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c>
          <w:tcPr>
            <w:tcW w:w="996" w:type="dxa"/>
            <w:tcBorders>
              <w:top w:val="single" w:sz="4" w:space="0" w:color="auto"/>
              <w:left w:val="single" w:sz="4" w:space="0" w:color="auto"/>
              <w:bottom w:val="single" w:sz="4" w:space="0" w:color="auto"/>
              <w:right w:val="single" w:sz="4" w:space="0" w:color="auto"/>
            </w:tcBorders>
          </w:tcPr>
          <w:p w14:paraId="697A7A5B"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c>
          <w:tcPr>
            <w:tcW w:w="3699" w:type="dxa"/>
            <w:tcBorders>
              <w:top w:val="single" w:sz="4" w:space="0" w:color="auto"/>
              <w:left w:val="single" w:sz="4" w:space="0" w:color="auto"/>
              <w:bottom w:val="single" w:sz="4" w:space="0" w:color="auto"/>
              <w:right w:val="single" w:sz="4" w:space="0" w:color="auto"/>
            </w:tcBorders>
          </w:tcPr>
          <w:p w14:paraId="1AB4DEA3"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r>
      <w:tr w:rsidR="00D5126B" w:rsidRPr="00270060" w14:paraId="3279FA20" w14:textId="77777777" w:rsidTr="00D5126B">
        <w:tc>
          <w:tcPr>
            <w:tcW w:w="1352" w:type="dxa"/>
            <w:vMerge/>
            <w:tcBorders>
              <w:left w:val="single" w:sz="6" w:space="0" w:color="auto"/>
              <w:right w:val="single" w:sz="6" w:space="0" w:color="auto"/>
            </w:tcBorders>
          </w:tcPr>
          <w:p w14:paraId="1BE7AA80"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c>
          <w:tcPr>
            <w:tcW w:w="2703" w:type="dxa"/>
            <w:tcBorders>
              <w:top w:val="single" w:sz="6" w:space="0" w:color="auto"/>
              <w:left w:val="single" w:sz="6" w:space="0" w:color="auto"/>
              <w:bottom w:val="single" w:sz="6" w:space="0" w:color="auto"/>
              <w:right w:val="single" w:sz="6" w:space="0" w:color="auto"/>
            </w:tcBorders>
          </w:tcPr>
          <w:p w14:paraId="2184C0AD"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r w:rsidRPr="00270060">
              <w:rPr>
                <w:rFonts w:ascii="Times New Roman" w:eastAsia="Times New Roman" w:hAnsi="Times New Roman" w:cs="Times New Roman"/>
                <w:sz w:val="24"/>
                <w:szCs w:val="24"/>
                <w:lang w:eastAsia="pt-BR"/>
              </w:rPr>
              <w:t>Integridade</w:t>
            </w:r>
          </w:p>
        </w:tc>
        <w:tc>
          <w:tcPr>
            <w:tcW w:w="997" w:type="dxa"/>
            <w:tcBorders>
              <w:top w:val="single" w:sz="6" w:space="0" w:color="auto"/>
              <w:left w:val="single" w:sz="6" w:space="0" w:color="auto"/>
              <w:bottom w:val="single" w:sz="6" w:space="0" w:color="auto"/>
              <w:right w:val="single" w:sz="4" w:space="0" w:color="auto"/>
            </w:tcBorders>
          </w:tcPr>
          <w:p w14:paraId="7CE06DF5"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c>
          <w:tcPr>
            <w:tcW w:w="996" w:type="dxa"/>
            <w:tcBorders>
              <w:top w:val="single" w:sz="4" w:space="0" w:color="auto"/>
              <w:left w:val="single" w:sz="4" w:space="0" w:color="auto"/>
              <w:bottom w:val="single" w:sz="4" w:space="0" w:color="auto"/>
              <w:right w:val="single" w:sz="4" w:space="0" w:color="auto"/>
            </w:tcBorders>
          </w:tcPr>
          <w:p w14:paraId="48E74A49"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c>
          <w:tcPr>
            <w:tcW w:w="3699" w:type="dxa"/>
            <w:tcBorders>
              <w:top w:val="single" w:sz="4" w:space="0" w:color="auto"/>
              <w:left w:val="single" w:sz="4" w:space="0" w:color="auto"/>
              <w:bottom w:val="single" w:sz="4" w:space="0" w:color="auto"/>
              <w:right w:val="single" w:sz="4" w:space="0" w:color="auto"/>
            </w:tcBorders>
          </w:tcPr>
          <w:p w14:paraId="6C19BD24"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r>
      <w:tr w:rsidR="00D5126B" w:rsidRPr="00270060" w14:paraId="4CBF898A" w14:textId="77777777" w:rsidTr="00D5126B">
        <w:tc>
          <w:tcPr>
            <w:tcW w:w="1352" w:type="dxa"/>
            <w:vMerge/>
            <w:tcBorders>
              <w:left w:val="single" w:sz="6" w:space="0" w:color="auto"/>
              <w:bottom w:val="single" w:sz="6" w:space="0" w:color="auto"/>
              <w:right w:val="single" w:sz="6" w:space="0" w:color="auto"/>
            </w:tcBorders>
          </w:tcPr>
          <w:p w14:paraId="0C7D74C5"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c>
          <w:tcPr>
            <w:tcW w:w="2703" w:type="dxa"/>
            <w:tcBorders>
              <w:top w:val="single" w:sz="6" w:space="0" w:color="auto"/>
              <w:left w:val="single" w:sz="6" w:space="0" w:color="auto"/>
              <w:bottom w:val="single" w:sz="6" w:space="0" w:color="auto"/>
              <w:right w:val="single" w:sz="6" w:space="0" w:color="auto"/>
            </w:tcBorders>
          </w:tcPr>
          <w:p w14:paraId="43F5668F"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r w:rsidRPr="00270060">
              <w:rPr>
                <w:rFonts w:ascii="Times New Roman" w:eastAsia="Times New Roman" w:hAnsi="Times New Roman" w:cs="Times New Roman"/>
                <w:sz w:val="24"/>
                <w:szCs w:val="24"/>
                <w:lang w:eastAsia="pt-BR"/>
              </w:rPr>
              <w:t>Selagem/abertura</w:t>
            </w:r>
          </w:p>
        </w:tc>
        <w:tc>
          <w:tcPr>
            <w:tcW w:w="997" w:type="dxa"/>
            <w:tcBorders>
              <w:top w:val="single" w:sz="6" w:space="0" w:color="auto"/>
              <w:left w:val="single" w:sz="6" w:space="0" w:color="auto"/>
              <w:bottom w:val="single" w:sz="6" w:space="0" w:color="auto"/>
              <w:right w:val="single" w:sz="4" w:space="0" w:color="auto"/>
            </w:tcBorders>
          </w:tcPr>
          <w:p w14:paraId="386C503F"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c>
          <w:tcPr>
            <w:tcW w:w="996" w:type="dxa"/>
            <w:tcBorders>
              <w:top w:val="single" w:sz="4" w:space="0" w:color="auto"/>
              <w:left w:val="single" w:sz="4" w:space="0" w:color="auto"/>
              <w:bottom w:val="single" w:sz="4" w:space="0" w:color="auto"/>
              <w:right w:val="single" w:sz="4" w:space="0" w:color="auto"/>
            </w:tcBorders>
          </w:tcPr>
          <w:p w14:paraId="2E4F41A0"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c>
          <w:tcPr>
            <w:tcW w:w="3699" w:type="dxa"/>
            <w:tcBorders>
              <w:top w:val="single" w:sz="4" w:space="0" w:color="auto"/>
              <w:left w:val="single" w:sz="4" w:space="0" w:color="auto"/>
              <w:bottom w:val="single" w:sz="4" w:space="0" w:color="auto"/>
              <w:right w:val="single" w:sz="4" w:space="0" w:color="auto"/>
            </w:tcBorders>
          </w:tcPr>
          <w:p w14:paraId="31956E91"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r>
      <w:tr w:rsidR="00D5126B" w:rsidRPr="00270060" w14:paraId="31990D34" w14:textId="77777777" w:rsidTr="00D5126B">
        <w:tc>
          <w:tcPr>
            <w:tcW w:w="1352" w:type="dxa"/>
            <w:vMerge w:val="restart"/>
            <w:tcBorders>
              <w:top w:val="single" w:sz="6" w:space="0" w:color="auto"/>
              <w:left w:val="single" w:sz="6" w:space="0" w:color="auto"/>
              <w:bottom w:val="single" w:sz="4" w:space="0" w:color="auto"/>
              <w:right w:val="single" w:sz="6" w:space="0" w:color="auto"/>
            </w:tcBorders>
            <w:vAlign w:val="center"/>
          </w:tcPr>
          <w:p w14:paraId="6B0C5D4E"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r w:rsidRPr="00270060">
              <w:rPr>
                <w:rFonts w:ascii="Times New Roman" w:eastAsia="Times New Roman" w:hAnsi="Times New Roman" w:cs="Times New Roman"/>
                <w:sz w:val="24"/>
                <w:szCs w:val="24"/>
                <w:lang w:eastAsia="pt-BR"/>
              </w:rPr>
              <w:t>CANETA</w:t>
            </w:r>
          </w:p>
        </w:tc>
        <w:tc>
          <w:tcPr>
            <w:tcW w:w="2703" w:type="dxa"/>
            <w:tcBorders>
              <w:top w:val="single" w:sz="6" w:space="0" w:color="auto"/>
              <w:left w:val="single" w:sz="6" w:space="0" w:color="auto"/>
              <w:bottom w:val="single" w:sz="6" w:space="0" w:color="auto"/>
              <w:right w:val="single" w:sz="6" w:space="0" w:color="auto"/>
            </w:tcBorders>
          </w:tcPr>
          <w:p w14:paraId="546461EF" w14:textId="77777777" w:rsidR="00D5126B" w:rsidRPr="00270060" w:rsidRDefault="00D5126B" w:rsidP="00D5126B">
            <w:pPr>
              <w:spacing w:after="0" w:line="240" w:lineRule="auto"/>
              <w:ind w:left="60"/>
              <w:rPr>
                <w:rFonts w:ascii="Times New Roman" w:eastAsia="Times New Roman" w:hAnsi="Times New Roman" w:cs="Times New Roman"/>
                <w:sz w:val="24"/>
                <w:szCs w:val="24"/>
                <w:lang w:eastAsia="pt-BR"/>
              </w:rPr>
            </w:pPr>
            <w:r w:rsidRPr="00270060">
              <w:rPr>
                <w:rFonts w:ascii="Times New Roman" w:eastAsia="Times New Roman" w:hAnsi="Times New Roman" w:cs="Times New Roman"/>
                <w:sz w:val="24"/>
                <w:szCs w:val="24"/>
                <w:lang w:eastAsia="pt-BR"/>
              </w:rPr>
              <w:t>Ponta</w:t>
            </w:r>
          </w:p>
        </w:tc>
        <w:tc>
          <w:tcPr>
            <w:tcW w:w="997" w:type="dxa"/>
            <w:tcBorders>
              <w:top w:val="single" w:sz="6" w:space="0" w:color="auto"/>
              <w:left w:val="single" w:sz="6" w:space="0" w:color="auto"/>
              <w:bottom w:val="single" w:sz="6" w:space="0" w:color="auto"/>
              <w:right w:val="single" w:sz="4" w:space="0" w:color="auto"/>
            </w:tcBorders>
          </w:tcPr>
          <w:p w14:paraId="2A0DFD8B"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c>
          <w:tcPr>
            <w:tcW w:w="996" w:type="dxa"/>
            <w:tcBorders>
              <w:top w:val="single" w:sz="4" w:space="0" w:color="auto"/>
              <w:left w:val="single" w:sz="4" w:space="0" w:color="auto"/>
              <w:bottom w:val="single" w:sz="4" w:space="0" w:color="auto"/>
              <w:right w:val="single" w:sz="4" w:space="0" w:color="auto"/>
            </w:tcBorders>
          </w:tcPr>
          <w:p w14:paraId="75C490AA"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c>
          <w:tcPr>
            <w:tcW w:w="3699" w:type="dxa"/>
            <w:tcBorders>
              <w:top w:val="single" w:sz="4" w:space="0" w:color="auto"/>
              <w:left w:val="single" w:sz="4" w:space="0" w:color="auto"/>
              <w:bottom w:val="single" w:sz="4" w:space="0" w:color="auto"/>
              <w:right w:val="single" w:sz="4" w:space="0" w:color="auto"/>
            </w:tcBorders>
          </w:tcPr>
          <w:p w14:paraId="10EEBB6D"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r>
      <w:tr w:rsidR="00D5126B" w:rsidRPr="00270060" w14:paraId="680D5DA8" w14:textId="77777777" w:rsidTr="00D5126B">
        <w:tc>
          <w:tcPr>
            <w:tcW w:w="1352" w:type="dxa"/>
            <w:vMerge/>
            <w:tcBorders>
              <w:left w:val="single" w:sz="6" w:space="0" w:color="auto"/>
              <w:bottom w:val="single" w:sz="4" w:space="0" w:color="auto"/>
              <w:right w:val="single" w:sz="6" w:space="0" w:color="auto"/>
            </w:tcBorders>
            <w:vAlign w:val="center"/>
          </w:tcPr>
          <w:p w14:paraId="579C5E1A"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c>
          <w:tcPr>
            <w:tcW w:w="2703" w:type="dxa"/>
            <w:tcBorders>
              <w:top w:val="single" w:sz="6" w:space="0" w:color="auto"/>
              <w:left w:val="single" w:sz="6" w:space="0" w:color="auto"/>
              <w:bottom w:val="single" w:sz="6" w:space="0" w:color="auto"/>
              <w:right w:val="single" w:sz="6" w:space="0" w:color="auto"/>
            </w:tcBorders>
          </w:tcPr>
          <w:p w14:paraId="24D2FFF6" w14:textId="77777777" w:rsidR="00D5126B" w:rsidRPr="00270060" w:rsidRDefault="00D5126B" w:rsidP="00D5126B">
            <w:pPr>
              <w:spacing w:after="0" w:line="240" w:lineRule="auto"/>
              <w:ind w:left="60"/>
              <w:rPr>
                <w:rFonts w:ascii="Times New Roman" w:eastAsia="Times New Roman" w:hAnsi="Times New Roman" w:cs="Times New Roman"/>
                <w:sz w:val="24"/>
                <w:szCs w:val="24"/>
                <w:lang w:eastAsia="pt-BR"/>
              </w:rPr>
            </w:pPr>
            <w:r w:rsidRPr="00270060">
              <w:rPr>
                <w:rFonts w:ascii="Times New Roman" w:eastAsia="Times New Roman" w:hAnsi="Times New Roman" w:cs="Times New Roman"/>
                <w:sz w:val="24"/>
                <w:szCs w:val="24"/>
                <w:lang w:eastAsia="pt-BR"/>
              </w:rPr>
              <w:t>Quantidade tinta</w:t>
            </w:r>
          </w:p>
        </w:tc>
        <w:tc>
          <w:tcPr>
            <w:tcW w:w="997" w:type="dxa"/>
            <w:tcBorders>
              <w:top w:val="single" w:sz="6" w:space="0" w:color="auto"/>
              <w:left w:val="single" w:sz="6" w:space="0" w:color="auto"/>
              <w:bottom w:val="single" w:sz="6" w:space="0" w:color="auto"/>
              <w:right w:val="single" w:sz="4" w:space="0" w:color="auto"/>
            </w:tcBorders>
          </w:tcPr>
          <w:p w14:paraId="4DB24527"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c>
          <w:tcPr>
            <w:tcW w:w="996" w:type="dxa"/>
            <w:tcBorders>
              <w:top w:val="single" w:sz="4" w:space="0" w:color="auto"/>
              <w:left w:val="single" w:sz="4" w:space="0" w:color="auto"/>
              <w:bottom w:val="single" w:sz="4" w:space="0" w:color="auto"/>
              <w:right w:val="single" w:sz="4" w:space="0" w:color="auto"/>
            </w:tcBorders>
          </w:tcPr>
          <w:p w14:paraId="4B13B944"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c>
          <w:tcPr>
            <w:tcW w:w="3699" w:type="dxa"/>
            <w:tcBorders>
              <w:top w:val="single" w:sz="4" w:space="0" w:color="auto"/>
              <w:left w:val="single" w:sz="4" w:space="0" w:color="auto"/>
              <w:bottom w:val="single" w:sz="4" w:space="0" w:color="auto"/>
              <w:right w:val="single" w:sz="4" w:space="0" w:color="auto"/>
            </w:tcBorders>
          </w:tcPr>
          <w:p w14:paraId="4EB74636"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r>
      <w:tr w:rsidR="00D5126B" w:rsidRPr="00270060" w14:paraId="7C87671C" w14:textId="77777777" w:rsidTr="00D5126B">
        <w:tc>
          <w:tcPr>
            <w:tcW w:w="1352" w:type="dxa"/>
            <w:vMerge/>
            <w:tcBorders>
              <w:left w:val="single" w:sz="6" w:space="0" w:color="auto"/>
              <w:bottom w:val="single" w:sz="4" w:space="0" w:color="auto"/>
              <w:right w:val="single" w:sz="6" w:space="0" w:color="auto"/>
            </w:tcBorders>
          </w:tcPr>
          <w:p w14:paraId="63CEE047"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c>
          <w:tcPr>
            <w:tcW w:w="2703" w:type="dxa"/>
            <w:tcBorders>
              <w:left w:val="single" w:sz="6" w:space="0" w:color="auto"/>
              <w:bottom w:val="single" w:sz="6" w:space="0" w:color="auto"/>
              <w:right w:val="single" w:sz="6" w:space="0" w:color="auto"/>
            </w:tcBorders>
          </w:tcPr>
          <w:p w14:paraId="127EF35D" w14:textId="77777777" w:rsidR="00D5126B" w:rsidRPr="00270060" w:rsidRDefault="00D5126B" w:rsidP="00D5126B">
            <w:pPr>
              <w:spacing w:after="0" w:line="240" w:lineRule="auto"/>
              <w:ind w:left="60"/>
              <w:rPr>
                <w:rFonts w:ascii="Times New Roman" w:eastAsia="Times New Roman" w:hAnsi="Times New Roman" w:cs="Times New Roman"/>
                <w:sz w:val="24"/>
                <w:szCs w:val="24"/>
                <w:lang w:eastAsia="pt-BR"/>
              </w:rPr>
            </w:pPr>
            <w:r w:rsidRPr="00270060">
              <w:rPr>
                <w:rFonts w:ascii="Times New Roman" w:eastAsia="Times New Roman" w:hAnsi="Times New Roman" w:cs="Times New Roman"/>
                <w:sz w:val="24"/>
                <w:szCs w:val="24"/>
                <w:lang w:eastAsia="pt-BR"/>
              </w:rPr>
              <w:t>Cor</w:t>
            </w:r>
          </w:p>
        </w:tc>
        <w:tc>
          <w:tcPr>
            <w:tcW w:w="997" w:type="dxa"/>
            <w:tcBorders>
              <w:top w:val="single" w:sz="6" w:space="0" w:color="auto"/>
              <w:left w:val="single" w:sz="6" w:space="0" w:color="auto"/>
              <w:bottom w:val="single" w:sz="6" w:space="0" w:color="auto"/>
              <w:right w:val="single" w:sz="4" w:space="0" w:color="auto"/>
            </w:tcBorders>
          </w:tcPr>
          <w:p w14:paraId="2B4AFC05"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c>
          <w:tcPr>
            <w:tcW w:w="996" w:type="dxa"/>
            <w:tcBorders>
              <w:top w:val="single" w:sz="4" w:space="0" w:color="auto"/>
              <w:left w:val="single" w:sz="4" w:space="0" w:color="auto"/>
              <w:bottom w:val="single" w:sz="4" w:space="0" w:color="auto"/>
              <w:right w:val="single" w:sz="4" w:space="0" w:color="auto"/>
            </w:tcBorders>
          </w:tcPr>
          <w:p w14:paraId="76B31F5C"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c>
          <w:tcPr>
            <w:tcW w:w="3699" w:type="dxa"/>
            <w:tcBorders>
              <w:top w:val="single" w:sz="4" w:space="0" w:color="auto"/>
              <w:left w:val="single" w:sz="4" w:space="0" w:color="auto"/>
              <w:bottom w:val="single" w:sz="4" w:space="0" w:color="auto"/>
              <w:right w:val="single" w:sz="4" w:space="0" w:color="auto"/>
            </w:tcBorders>
          </w:tcPr>
          <w:p w14:paraId="50C6FA91"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r>
      <w:tr w:rsidR="00D5126B" w:rsidRPr="00270060" w14:paraId="341F4B50" w14:textId="77777777" w:rsidTr="00D5126B">
        <w:tc>
          <w:tcPr>
            <w:tcW w:w="1352" w:type="dxa"/>
            <w:vMerge/>
            <w:tcBorders>
              <w:left w:val="single" w:sz="6" w:space="0" w:color="auto"/>
              <w:bottom w:val="single" w:sz="4" w:space="0" w:color="auto"/>
              <w:right w:val="single" w:sz="6" w:space="0" w:color="auto"/>
            </w:tcBorders>
          </w:tcPr>
          <w:p w14:paraId="718BA696"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c>
          <w:tcPr>
            <w:tcW w:w="2703" w:type="dxa"/>
            <w:tcBorders>
              <w:left w:val="single" w:sz="6" w:space="0" w:color="auto"/>
              <w:bottom w:val="single" w:sz="6" w:space="0" w:color="auto"/>
              <w:right w:val="single" w:sz="6" w:space="0" w:color="auto"/>
            </w:tcBorders>
          </w:tcPr>
          <w:p w14:paraId="1582CDCB" w14:textId="77777777" w:rsidR="00D5126B" w:rsidRPr="00270060" w:rsidRDefault="00D5126B" w:rsidP="00D5126B">
            <w:pPr>
              <w:spacing w:after="0" w:line="240" w:lineRule="auto"/>
              <w:ind w:left="60"/>
              <w:rPr>
                <w:rFonts w:ascii="Times New Roman" w:eastAsia="Times New Roman" w:hAnsi="Times New Roman" w:cs="Times New Roman"/>
                <w:sz w:val="24"/>
                <w:szCs w:val="24"/>
                <w:lang w:eastAsia="pt-BR"/>
              </w:rPr>
            </w:pPr>
            <w:r w:rsidRPr="00270060">
              <w:rPr>
                <w:rFonts w:ascii="Times New Roman" w:eastAsia="Times New Roman" w:hAnsi="Times New Roman" w:cs="Times New Roman"/>
                <w:sz w:val="24"/>
                <w:szCs w:val="24"/>
                <w:lang w:eastAsia="pt-BR"/>
              </w:rPr>
              <w:t>Manuseio</w:t>
            </w:r>
          </w:p>
        </w:tc>
        <w:tc>
          <w:tcPr>
            <w:tcW w:w="997" w:type="dxa"/>
            <w:tcBorders>
              <w:top w:val="single" w:sz="6" w:space="0" w:color="auto"/>
              <w:left w:val="single" w:sz="6" w:space="0" w:color="auto"/>
              <w:bottom w:val="single" w:sz="6" w:space="0" w:color="auto"/>
              <w:right w:val="single" w:sz="4" w:space="0" w:color="auto"/>
            </w:tcBorders>
          </w:tcPr>
          <w:p w14:paraId="561D9D9E"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c>
          <w:tcPr>
            <w:tcW w:w="996" w:type="dxa"/>
            <w:tcBorders>
              <w:top w:val="single" w:sz="4" w:space="0" w:color="auto"/>
              <w:left w:val="single" w:sz="4" w:space="0" w:color="auto"/>
              <w:bottom w:val="single" w:sz="4" w:space="0" w:color="auto"/>
              <w:right w:val="single" w:sz="4" w:space="0" w:color="auto"/>
            </w:tcBorders>
          </w:tcPr>
          <w:p w14:paraId="49348B11"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c>
          <w:tcPr>
            <w:tcW w:w="3699" w:type="dxa"/>
            <w:tcBorders>
              <w:top w:val="single" w:sz="4" w:space="0" w:color="auto"/>
              <w:left w:val="single" w:sz="4" w:space="0" w:color="auto"/>
              <w:bottom w:val="single" w:sz="4" w:space="0" w:color="auto"/>
              <w:right w:val="single" w:sz="4" w:space="0" w:color="auto"/>
            </w:tcBorders>
          </w:tcPr>
          <w:p w14:paraId="7FC7EEC0"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r>
      <w:tr w:rsidR="00D5126B" w:rsidRPr="00270060" w14:paraId="48F802BD" w14:textId="77777777" w:rsidTr="00D5126B">
        <w:tc>
          <w:tcPr>
            <w:tcW w:w="1352" w:type="dxa"/>
            <w:vMerge/>
            <w:tcBorders>
              <w:left w:val="single" w:sz="6" w:space="0" w:color="auto"/>
              <w:bottom w:val="single" w:sz="4" w:space="0" w:color="auto"/>
              <w:right w:val="single" w:sz="6" w:space="0" w:color="auto"/>
            </w:tcBorders>
          </w:tcPr>
          <w:p w14:paraId="2F9916CD"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c>
          <w:tcPr>
            <w:tcW w:w="2703" w:type="dxa"/>
            <w:tcBorders>
              <w:top w:val="single" w:sz="6" w:space="0" w:color="auto"/>
              <w:left w:val="single" w:sz="6" w:space="0" w:color="auto"/>
              <w:bottom w:val="single" w:sz="6" w:space="0" w:color="auto"/>
              <w:right w:val="single" w:sz="6" w:space="0" w:color="auto"/>
            </w:tcBorders>
          </w:tcPr>
          <w:p w14:paraId="1F0C8F0A" w14:textId="77777777" w:rsidR="00D5126B" w:rsidRPr="00270060" w:rsidRDefault="00D5126B" w:rsidP="00D5126B">
            <w:pPr>
              <w:spacing w:after="0" w:line="240" w:lineRule="auto"/>
              <w:ind w:left="60"/>
              <w:rPr>
                <w:rFonts w:ascii="Times New Roman" w:eastAsia="Times New Roman" w:hAnsi="Times New Roman" w:cs="Times New Roman"/>
                <w:sz w:val="24"/>
                <w:szCs w:val="24"/>
                <w:lang w:eastAsia="pt-BR"/>
              </w:rPr>
            </w:pPr>
            <w:r w:rsidRPr="00270060">
              <w:rPr>
                <w:rFonts w:ascii="Times New Roman" w:eastAsia="Times New Roman" w:hAnsi="Times New Roman" w:cs="Times New Roman"/>
                <w:sz w:val="24"/>
                <w:szCs w:val="24"/>
                <w:lang w:eastAsia="pt-BR"/>
              </w:rPr>
              <w:t>Acabamento</w:t>
            </w:r>
          </w:p>
        </w:tc>
        <w:tc>
          <w:tcPr>
            <w:tcW w:w="997" w:type="dxa"/>
            <w:tcBorders>
              <w:top w:val="single" w:sz="6" w:space="0" w:color="auto"/>
              <w:left w:val="single" w:sz="6" w:space="0" w:color="auto"/>
              <w:bottom w:val="single" w:sz="6" w:space="0" w:color="auto"/>
              <w:right w:val="single" w:sz="4" w:space="0" w:color="auto"/>
            </w:tcBorders>
          </w:tcPr>
          <w:p w14:paraId="3FD840EF"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c>
          <w:tcPr>
            <w:tcW w:w="996" w:type="dxa"/>
            <w:tcBorders>
              <w:top w:val="single" w:sz="4" w:space="0" w:color="auto"/>
              <w:left w:val="single" w:sz="4" w:space="0" w:color="auto"/>
              <w:bottom w:val="single" w:sz="4" w:space="0" w:color="auto"/>
              <w:right w:val="single" w:sz="4" w:space="0" w:color="auto"/>
            </w:tcBorders>
          </w:tcPr>
          <w:p w14:paraId="663FE38B"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c>
          <w:tcPr>
            <w:tcW w:w="3699" w:type="dxa"/>
            <w:tcBorders>
              <w:top w:val="single" w:sz="4" w:space="0" w:color="auto"/>
              <w:left w:val="single" w:sz="4" w:space="0" w:color="auto"/>
              <w:bottom w:val="single" w:sz="4" w:space="0" w:color="auto"/>
              <w:right w:val="single" w:sz="4" w:space="0" w:color="auto"/>
            </w:tcBorders>
          </w:tcPr>
          <w:p w14:paraId="3C0939B7"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r>
    </w:tbl>
    <w:p w14:paraId="6D8DDDA8" w14:textId="77777777" w:rsidR="00D5126B" w:rsidRPr="00270060" w:rsidRDefault="00D5126B" w:rsidP="00D5126B">
      <w:pPr>
        <w:spacing w:after="0" w:line="240" w:lineRule="auto"/>
        <w:rPr>
          <w:rFonts w:ascii="Times New Roman" w:eastAsia="Times New Roman" w:hAnsi="Times New Roman" w:cs="Times New Roman"/>
          <w:vanish/>
          <w:sz w:val="20"/>
          <w:szCs w:val="20"/>
          <w:lang w:eastAsia="pt-BR"/>
        </w:rPr>
      </w:pPr>
    </w:p>
    <w:tbl>
      <w:tblPr>
        <w:tblpPr w:leftFromText="141" w:rightFromText="141" w:vertAnchor="text" w:horzAnchor="margin" w:tblpY="380"/>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747"/>
      </w:tblGrid>
      <w:tr w:rsidR="00D5126B" w:rsidRPr="00270060" w14:paraId="2ACA9787" w14:textId="77777777" w:rsidTr="00D5126B">
        <w:trPr>
          <w:trHeight w:val="469"/>
        </w:trPr>
        <w:tc>
          <w:tcPr>
            <w:tcW w:w="9747" w:type="dxa"/>
          </w:tcPr>
          <w:p w14:paraId="767D5D6E" w14:textId="77777777" w:rsidR="00D5126B" w:rsidRPr="00270060" w:rsidRDefault="00D5126B" w:rsidP="00D5126B">
            <w:pPr>
              <w:numPr>
                <w:ilvl w:val="12"/>
                <w:numId w:val="0"/>
              </w:numPr>
              <w:spacing w:before="120" w:after="0" w:line="240" w:lineRule="auto"/>
              <w:rPr>
                <w:rFonts w:ascii="Times New Roman" w:eastAsia="Times New Roman" w:hAnsi="Times New Roman" w:cs="Times New Roman"/>
                <w:sz w:val="24"/>
                <w:szCs w:val="24"/>
                <w:lang w:eastAsia="pt-BR"/>
              </w:rPr>
            </w:pPr>
            <w:r w:rsidRPr="00270060">
              <w:rPr>
                <w:rFonts w:ascii="Times New Roman" w:eastAsia="Times New Roman" w:hAnsi="Times New Roman" w:cs="Times New Roman"/>
                <w:sz w:val="24"/>
                <w:szCs w:val="24"/>
                <w:lang w:eastAsia="pt-BR"/>
              </w:rPr>
              <w:t>Observações adicionais:___________________________________________________________</w:t>
            </w:r>
          </w:p>
          <w:p w14:paraId="42763847"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r w:rsidRPr="00270060">
              <w:rPr>
                <w:rFonts w:ascii="Times New Roman" w:eastAsia="Times New Roman" w:hAnsi="Times New Roman" w:cs="Times New Roman"/>
                <w:sz w:val="24"/>
                <w:szCs w:val="24"/>
                <w:lang w:eastAsia="pt-BR"/>
              </w:rPr>
              <w:t>______________________________________________________________________________</w:t>
            </w:r>
          </w:p>
          <w:p w14:paraId="4C59C440"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r>
      <w:tr w:rsidR="00D5126B" w:rsidRPr="00270060" w14:paraId="3ED911B0" w14:textId="77777777" w:rsidTr="00D5126B">
        <w:trPr>
          <w:trHeight w:val="362"/>
        </w:trPr>
        <w:tc>
          <w:tcPr>
            <w:tcW w:w="9747" w:type="dxa"/>
          </w:tcPr>
          <w:p w14:paraId="3923EC70"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p w14:paraId="323248B9"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r w:rsidRPr="00270060">
              <w:rPr>
                <w:rFonts w:ascii="Times New Roman" w:eastAsia="Times New Roman" w:hAnsi="Times New Roman" w:cs="Times New Roman"/>
                <w:sz w:val="24"/>
                <w:szCs w:val="24"/>
                <w:lang w:eastAsia="pt-BR"/>
              </w:rPr>
              <w:t>Produto  aprovado ?         Sim  (   )        Não  (   )</w:t>
            </w:r>
          </w:p>
          <w:p w14:paraId="4E1CB859"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tc>
      </w:tr>
      <w:tr w:rsidR="00D5126B" w:rsidRPr="00270060" w14:paraId="12EC06DC" w14:textId="77777777" w:rsidTr="00D5126B">
        <w:trPr>
          <w:trHeight w:val="1117"/>
        </w:trPr>
        <w:tc>
          <w:tcPr>
            <w:tcW w:w="9747" w:type="dxa"/>
          </w:tcPr>
          <w:p w14:paraId="2888613C"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r w:rsidRPr="00270060">
              <w:rPr>
                <w:rFonts w:ascii="Times New Roman" w:eastAsia="Times New Roman" w:hAnsi="Times New Roman" w:cs="Times New Roman"/>
                <w:sz w:val="24"/>
                <w:szCs w:val="24"/>
                <w:lang w:eastAsia="pt-BR"/>
              </w:rPr>
              <w:t xml:space="preserve"> </w:t>
            </w:r>
          </w:p>
          <w:p w14:paraId="1306FB8A"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r w:rsidRPr="00270060">
              <w:rPr>
                <w:rFonts w:ascii="Times New Roman" w:eastAsia="Times New Roman" w:hAnsi="Times New Roman" w:cs="Times New Roman"/>
                <w:sz w:val="24"/>
                <w:szCs w:val="24"/>
                <w:lang w:eastAsia="pt-BR"/>
              </w:rPr>
              <w:t xml:space="preserve"> </w:t>
            </w:r>
          </w:p>
          <w:p w14:paraId="0DEC8E37"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r w:rsidRPr="00270060">
              <w:rPr>
                <w:rFonts w:ascii="Times New Roman" w:eastAsia="Times New Roman" w:hAnsi="Times New Roman" w:cs="Times New Roman"/>
                <w:sz w:val="24"/>
                <w:szCs w:val="24"/>
                <w:lang w:eastAsia="pt-BR"/>
              </w:rPr>
              <w:t xml:space="preserve">Avaliador ___________________________________                               Data:  ____________                                                           </w:t>
            </w:r>
          </w:p>
          <w:p w14:paraId="4718867B"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r w:rsidRPr="00270060">
              <w:rPr>
                <w:rFonts w:ascii="Times New Roman" w:eastAsia="Times New Roman" w:hAnsi="Times New Roman" w:cs="Times New Roman"/>
                <w:sz w:val="16"/>
                <w:szCs w:val="16"/>
                <w:lang w:eastAsia="pt-BR"/>
              </w:rPr>
              <w:t>(carimbo/assinatura)</w:t>
            </w:r>
            <w:r w:rsidRPr="00270060">
              <w:rPr>
                <w:rFonts w:ascii="Times New Roman" w:eastAsia="Times New Roman" w:hAnsi="Times New Roman" w:cs="Times New Roman"/>
                <w:sz w:val="24"/>
                <w:szCs w:val="24"/>
                <w:lang w:eastAsia="pt-BR"/>
              </w:rPr>
              <w:t xml:space="preserve">                                                                                                                                                                                                                                                             </w:t>
            </w:r>
          </w:p>
        </w:tc>
      </w:tr>
    </w:tbl>
    <w:p w14:paraId="03CFE82A" w14:textId="77777777" w:rsidR="00D5126B" w:rsidRDefault="00D5126B" w:rsidP="00D5126B"/>
    <w:p w14:paraId="5A0A3640" w14:textId="77777777" w:rsidR="00D5126B" w:rsidRDefault="00D5126B" w:rsidP="00D5126B"/>
    <w:p w14:paraId="54D0086B" w14:textId="77777777" w:rsidR="00D5126B" w:rsidRDefault="00D5126B" w:rsidP="00D5126B"/>
    <w:p w14:paraId="4BDFE289" w14:textId="77777777" w:rsidR="00D5126B" w:rsidRDefault="00D5126B" w:rsidP="00D5126B"/>
    <w:p w14:paraId="146A7B9F" w14:textId="77777777" w:rsidR="00F44B17" w:rsidRDefault="00F44B17">
      <w:pPr>
        <w:rPr>
          <w:rFonts w:eastAsia="Times New Roman" w:cstheme="minorHAnsi"/>
          <w:b/>
          <w:bCs/>
          <w:sz w:val="18"/>
          <w:szCs w:val="18"/>
          <w:u w:val="single"/>
        </w:rPr>
      </w:pPr>
      <w:r>
        <w:rPr>
          <w:rFonts w:eastAsia="Times New Roman" w:cstheme="minorHAnsi"/>
          <w:b/>
          <w:bCs/>
          <w:sz w:val="18"/>
          <w:szCs w:val="18"/>
          <w:u w:val="single"/>
        </w:rPr>
        <w:br w:type="page"/>
      </w:r>
    </w:p>
    <w:p w14:paraId="5CB801A2" w14:textId="074F9DEF" w:rsidR="00D5126B" w:rsidRPr="00270060" w:rsidRDefault="00D5126B" w:rsidP="00D5126B">
      <w:pPr>
        <w:tabs>
          <w:tab w:val="left" w:pos="345"/>
          <w:tab w:val="center" w:pos="4252"/>
          <w:tab w:val="right" w:pos="8504"/>
        </w:tabs>
        <w:spacing w:after="0" w:line="240" w:lineRule="auto"/>
        <w:jc w:val="center"/>
        <w:rPr>
          <w:rFonts w:eastAsia="Times New Roman" w:cstheme="minorHAnsi"/>
          <w:b/>
          <w:bCs/>
          <w:sz w:val="18"/>
          <w:szCs w:val="18"/>
          <w:u w:val="single"/>
        </w:rPr>
      </w:pPr>
      <w:r w:rsidRPr="00270060">
        <w:rPr>
          <w:rFonts w:eastAsia="Times New Roman" w:cstheme="minorHAnsi"/>
          <w:b/>
          <w:bCs/>
          <w:sz w:val="18"/>
          <w:szCs w:val="18"/>
          <w:u w:val="single"/>
        </w:rPr>
        <w:t>REQUISITOS A SEREM  AVALIADOS NAS AMOSTRAS</w:t>
      </w:r>
    </w:p>
    <w:p w14:paraId="1A238EA1" w14:textId="77777777" w:rsidR="00D5126B" w:rsidRPr="00270060" w:rsidRDefault="00D5126B" w:rsidP="00D5126B">
      <w:pPr>
        <w:tabs>
          <w:tab w:val="left" w:pos="345"/>
          <w:tab w:val="center" w:pos="4252"/>
          <w:tab w:val="right" w:pos="8504"/>
        </w:tabs>
        <w:spacing w:after="120" w:line="240" w:lineRule="auto"/>
        <w:jc w:val="center"/>
        <w:rPr>
          <w:rFonts w:eastAsia="Times New Roman" w:cstheme="minorHAnsi"/>
          <w:b/>
          <w:bCs/>
          <w:sz w:val="18"/>
          <w:szCs w:val="18"/>
          <w:u w:val="single"/>
        </w:rPr>
      </w:pPr>
      <w:r w:rsidRPr="00270060">
        <w:rPr>
          <w:rFonts w:eastAsia="Times New Roman" w:cstheme="minorHAnsi"/>
          <w:b/>
          <w:bCs/>
          <w:sz w:val="18"/>
          <w:szCs w:val="18"/>
          <w:u w:val="single"/>
        </w:rPr>
        <w:t>DE PRODUTOS MÉDICO HOSPITALARES</w:t>
      </w:r>
    </w:p>
    <w:p w14:paraId="612363BE" w14:textId="77777777" w:rsidR="00D5126B" w:rsidRPr="00270060" w:rsidRDefault="00D5126B" w:rsidP="00D5126B">
      <w:pPr>
        <w:tabs>
          <w:tab w:val="left" w:pos="345"/>
          <w:tab w:val="center" w:pos="4252"/>
          <w:tab w:val="right" w:pos="8504"/>
        </w:tabs>
        <w:spacing w:after="120" w:line="240" w:lineRule="auto"/>
        <w:jc w:val="center"/>
        <w:rPr>
          <w:rFonts w:eastAsia="Times New Roman" w:cstheme="minorHAnsi"/>
          <w:b/>
          <w:bCs/>
          <w:sz w:val="18"/>
          <w:szCs w:val="18"/>
          <w:u w:val="single"/>
        </w:rPr>
      </w:pPr>
      <w:r w:rsidRPr="00270060">
        <w:rPr>
          <w:rFonts w:eastAsia="Times New Roman" w:cstheme="minorHAnsi"/>
          <w:b/>
          <w:bCs/>
          <w:sz w:val="18"/>
          <w:szCs w:val="18"/>
          <w:u w:val="single"/>
        </w:rPr>
        <w:t>GRAMPEADOR</w:t>
      </w:r>
    </w:p>
    <w:p w14:paraId="25B66523" w14:textId="77777777" w:rsidR="00D5126B" w:rsidRPr="00270060" w:rsidRDefault="00D5126B" w:rsidP="00F44B17">
      <w:pPr>
        <w:tabs>
          <w:tab w:val="left" w:pos="345"/>
          <w:tab w:val="center" w:pos="4252"/>
          <w:tab w:val="right" w:pos="8504"/>
        </w:tabs>
        <w:spacing w:after="120" w:line="240" w:lineRule="auto"/>
        <w:ind w:left="-567" w:firstLine="567"/>
        <w:jc w:val="both"/>
        <w:rPr>
          <w:rFonts w:eastAsia="Times New Roman" w:cstheme="minorHAnsi"/>
          <w:bCs/>
          <w:sz w:val="18"/>
          <w:szCs w:val="18"/>
        </w:rPr>
      </w:pPr>
    </w:p>
    <w:p w14:paraId="6152C5E1" w14:textId="77777777" w:rsidR="00D5126B" w:rsidRPr="00270060" w:rsidRDefault="00D5126B" w:rsidP="00F44B17">
      <w:pPr>
        <w:tabs>
          <w:tab w:val="left" w:pos="345"/>
          <w:tab w:val="center" w:pos="4252"/>
          <w:tab w:val="right" w:pos="8504"/>
        </w:tabs>
        <w:spacing w:after="120" w:line="240" w:lineRule="auto"/>
        <w:ind w:left="-567" w:firstLine="567"/>
        <w:jc w:val="both"/>
        <w:rPr>
          <w:rFonts w:eastAsia="Times New Roman" w:cstheme="minorHAnsi"/>
          <w:bCs/>
          <w:sz w:val="18"/>
          <w:szCs w:val="18"/>
        </w:rPr>
      </w:pPr>
      <w:r w:rsidRPr="00270060">
        <w:rPr>
          <w:rFonts w:eastAsia="Times New Roman" w:cstheme="minorHAnsi"/>
          <w:bCs/>
          <w:sz w:val="18"/>
          <w:szCs w:val="18"/>
        </w:rPr>
        <w:t xml:space="preserve">Processo:                                          Pregão:                                    </w:t>
      </w:r>
      <w:r>
        <w:rPr>
          <w:rFonts w:eastAsia="Times New Roman" w:cstheme="minorHAnsi"/>
          <w:bCs/>
          <w:sz w:val="18"/>
          <w:szCs w:val="18"/>
        </w:rPr>
        <w:t xml:space="preserve">                                                                   </w:t>
      </w:r>
      <w:r w:rsidRPr="00270060">
        <w:rPr>
          <w:rFonts w:eastAsia="Times New Roman" w:cstheme="minorHAnsi"/>
          <w:bCs/>
          <w:sz w:val="18"/>
          <w:szCs w:val="18"/>
        </w:rPr>
        <w:t xml:space="preserve">Item: </w:t>
      </w:r>
      <w:r>
        <w:rPr>
          <w:rFonts w:eastAsia="Times New Roman" w:cstheme="minorHAnsi"/>
          <w:bCs/>
          <w:sz w:val="18"/>
          <w:szCs w:val="18"/>
        </w:rPr>
        <w:t>07</w:t>
      </w:r>
    </w:p>
    <w:p w14:paraId="3F7E4498" w14:textId="77777777" w:rsidR="00D5126B" w:rsidRPr="00270060" w:rsidRDefault="00D5126B" w:rsidP="00F44B17">
      <w:pPr>
        <w:tabs>
          <w:tab w:val="left" w:pos="345"/>
          <w:tab w:val="center" w:pos="4252"/>
          <w:tab w:val="right" w:pos="8504"/>
        </w:tabs>
        <w:spacing w:after="120" w:line="240" w:lineRule="auto"/>
        <w:jc w:val="both"/>
        <w:rPr>
          <w:rFonts w:eastAsia="Times New Roman" w:cstheme="minorHAnsi"/>
          <w:sz w:val="18"/>
          <w:szCs w:val="18"/>
        </w:rPr>
      </w:pPr>
      <w:r w:rsidRPr="00270060">
        <w:rPr>
          <w:rFonts w:eastAsia="Times New Roman" w:cstheme="minorHAnsi"/>
          <w:bCs/>
          <w:sz w:val="18"/>
          <w:szCs w:val="18"/>
        </w:rPr>
        <w:t>Código /Descritivo:</w:t>
      </w:r>
      <w:r w:rsidRPr="00270060">
        <w:rPr>
          <w:rFonts w:eastAsia="Times New Roman" w:cstheme="minorHAnsi"/>
          <w:sz w:val="18"/>
          <w:szCs w:val="18"/>
        </w:rPr>
        <w:t xml:space="preserve"> </w:t>
      </w:r>
      <w:r w:rsidRPr="00270060">
        <w:rPr>
          <w:rFonts w:eastAsia="Times New Roman" w:cstheme="minorHAnsi"/>
          <w:bCs/>
          <w:sz w:val="18"/>
          <w:szCs w:val="18"/>
        </w:rPr>
        <w:t>65060126-GRAMPEADOR CORTANTE CURVO DE 40MM PARA CORTE E GRAMPEAMENTO SIMULTANEOS, CONFECCIONADO EM POLIURETANO E AÇO, DESCARTAVEL, RECARREGAVEL COM TRAVA DE SEGURANÇA PINO DE RETENÇÃO TECIDUAL E MECANISMO DE FECHAMENTO E DISPARO INDEPENDENTE,INCLUI UMA RECARGA COM 46 GRAMPOS DE TITANIO POSICIONADO EM QUATRO FILEIRAS COM LAMINA,BIGORNA,PINO DE RETENÇÃO E PROTETOR DE GRAMPOS, ESTERIL, EMBALADO EM MATERIAL QUE PROMOVA BARREIRA MICROBIANA E ABERTURA ASSEPTICA, A APRESENTACAO DO PROFUTO DEVERA OBEDECER A LEGISLACAO ATUAL VIGENTE,ANVISA/MS.</w:t>
      </w:r>
    </w:p>
    <w:p w14:paraId="6A1A5EB9" w14:textId="77777777" w:rsidR="00D5126B" w:rsidRPr="00270060" w:rsidRDefault="00D5126B" w:rsidP="00D5126B">
      <w:pPr>
        <w:spacing w:after="0" w:line="240" w:lineRule="auto"/>
        <w:rPr>
          <w:rFonts w:eastAsia="Times New Roman" w:cstheme="minorHAnsi"/>
          <w:sz w:val="18"/>
          <w:szCs w:val="18"/>
        </w:rPr>
      </w:pPr>
      <w:r w:rsidRPr="00270060">
        <w:rPr>
          <w:rFonts w:eastAsia="Times New Roman" w:cstheme="minorHAnsi"/>
          <w:sz w:val="18"/>
          <w:szCs w:val="18"/>
        </w:rPr>
        <w:t>Licitante :</w:t>
      </w:r>
    </w:p>
    <w:p w14:paraId="10B0C171" w14:textId="77777777" w:rsidR="00D5126B" w:rsidRPr="00270060" w:rsidRDefault="00D5126B" w:rsidP="00D5126B">
      <w:pPr>
        <w:spacing w:after="0" w:line="240" w:lineRule="auto"/>
        <w:rPr>
          <w:rFonts w:eastAsia="Times New Roman" w:cstheme="minorHAnsi"/>
          <w:sz w:val="18"/>
          <w:szCs w:val="18"/>
        </w:rPr>
      </w:pPr>
    </w:p>
    <w:p w14:paraId="67F9C48B" w14:textId="77777777" w:rsidR="00D5126B" w:rsidRPr="00270060" w:rsidRDefault="00D5126B" w:rsidP="00D5126B">
      <w:pPr>
        <w:spacing w:after="0" w:line="240" w:lineRule="auto"/>
        <w:rPr>
          <w:rFonts w:eastAsia="Times New Roman" w:cstheme="minorHAnsi"/>
          <w:sz w:val="18"/>
          <w:szCs w:val="18"/>
        </w:rPr>
      </w:pPr>
      <w:r w:rsidRPr="00270060">
        <w:rPr>
          <w:rFonts w:eastAsia="Times New Roman" w:cstheme="minorHAnsi"/>
          <w:sz w:val="18"/>
          <w:szCs w:val="18"/>
        </w:rPr>
        <w:t xml:space="preserve">Marca:                                                     Referência:                </w:t>
      </w:r>
      <w:r>
        <w:rPr>
          <w:rFonts w:eastAsia="Times New Roman" w:cstheme="minorHAnsi"/>
          <w:sz w:val="18"/>
          <w:szCs w:val="18"/>
        </w:rPr>
        <w:t xml:space="preserve">                                                                         Agrupamento</w:t>
      </w:r>
      <w:r w:rsidRPr="00270060">
        <w:rPr>
          <w:rFonts w:eastAsia="Times New Roman" w:cstheme="minorHAnsi"/>
          <w:sz w:val="18"/>
          <w:szCs w:val="18"/>
        </w:rPr>
        <w:t>:</w:t>
      </w:r>
    </w:p>
    <w:p w14:paraId="73F6070C" w14:textId="77777777" w:rsidR="00D5126B" w:rsidRPr="00270060" w:rsidRDefault="00D5126B" w:rsidP="00D5126B">
      <w:pPr>
        <w:spacing w:after="0" w:line="240" w:lineRule="auto"/>
        <w:rPr>
          <w:rFonts w:eastAsia="Times New Roman" w:cstheme="minorHAnsi"/>
          <w:sz w:val="18"/>
          <w:szCs w:val="18"/>
        </w:rPr>
      </w:pPr>
    </w:p>
    <w:p w14:paraId="40794F8B" w14:textId="77777777" w:rsidR="00D5126B" w:rsidRPr="00270060" w:rsidRDefault="00D5126B" w:rsidP="00D5126B">
      <w:pPr>
        <w:spacing w:after="200" w:line="276" w:lineRule="auto"/>
        <w:rPr>
          <w:rFonts w:eastAsia="Times New Roman" w:cstheme="minorHAnsi"/>
          <w:sz w:val="18"/>
          <w:szCs w:val="18"/>
        </w:rPr>
      </w:pPr>
      <w:r w:rsidRPr="00270060">
        <w:rPr>
          <w:rFonts w:eastAsia="Times New Roman" w:cstheme="minorHAnsi"/>
          <w:sz w:val="18"/>
          <w:szCs w:val="18"/>
        </w:rPr>
        <w:t>Registro ANVISA:</w:t>
      </w:r>
    </w:p>
    <w:p w14:paraId="08ED6ED3" w14:textId="77777777" w:rsidR="00D5126B" w:rsidRPr="00270060" w:rsidRDefault="00D5126B" w:rsidP="00D5126B">
      <w:pPr>
        <w:spacing w:after="0" w:line="240" w:lineRule="auto"/>
        <w:rPr>
          <w:rFonts w:eastAsia="Times New Roman" w:cstheme="minorHAnsi"/>
          <w:sz w:val="18"/>
          <w:szCs w:val="18"/>
          <w:lang w:eastAsia="pt-BR"/>
        </w:rPr>
      </w:pPr>
      <w:r w:rsidRPr="00270060">
        <w:rPr>
          <w:rFonts w:eastAsia="Times New Roman" w:cstheme="minorHAnsi"/>
          <w:sz w:val="18"/>
          <w:szCs w:val="18"/>
          <w:lang w:eastAsia="pt-BR"/>
        </w:rPr>
        <w:t>CASO NÃO FOR APROVADO JUSTIFICAR NO CAMPO JUSTIFICATIVA</w:t>
      </w:r>
    </w:p>
    <w:p w14:paraId="17C15AA3" w14:textId="77777777" w:rsidR="00D5126B" w:rsidRPr="00270060" w:rsidRDefault="00D5126B" w:rsidP="00D5126B">
      <w:pPr>
        <w:spacing w:after="0" w:line="240" w:lineRule="auto"/>
        <w:rPr>
          <w:rFonts w:eastAsia="Times New Roman" w:cstheme="minorHAnsi"/>
          <w:sz w:val="18"/>
          <w:szCs w:val="18"/>
          <w:lang w:eastAsia="pt-BR"/>
        </w:rPr>
      </w:pPr>
    </w:p>
    <w:tbl>
      <w:tblPr>
        <w:tblW w:w="9498" w:type="dxa"/>
        <w:tblInd w:w="-431" w:type="dxa"/>
        <w:tblLook w:val="04A0" w:firstRow="1" w:lastRow="0" w:firstColumn="1" w:lastColumn="0" w:noHBand="0" w:noVBand="1"/>
      </w:tblPr>
      <w:tblGrid>
        <w:gridCol w:w="1689"/>
        <w:gridCol w:w="3425"/>
        <w:gridCol w:w="1112"/>
        <w:gridCol w:w="1279"/>
        <w:gridCol w:w="1993"/>
      </w:tblGrid>
      <w:tr w:rsidR="00D5126B" w:rsidRPr="00270060" w14:paraId="0E5C8599" w14:textId="77777777" w:rsidTr="00F44B17">
        <w:trPr>
          <w:trHeight w:val="215"/>
        </w:trPr>
        <w:tc>
          <w:tcPr>
            <w:tcW w:w="5114" w:type="dxa"/>
            <w:gridSpan w:val="2"/>
            <w:tcBorders>
              <w:top w:val="single" w:sz="4" w:space="0" w:color="000000"/>
              <w:left w:val="single" w:sz="4" w:space="0" w:color="000000"/>
              <w:bottom w:val="single" w:sz="4" w:space="0" w:color="000000"/>
              <w:right w:val="single" w:sz="4" w:space="0" w:color="000000"/>
            </w:tcBorders>
            <w:vAlign w:val="center"/>
            <w:hideMark/>
          </w:tcPr>
          <w:p w14:paraId="6FBEEBB7" w14:textId="77777777" w:rsidR="00D5126B" w:rsidRPr="00270060" w:rsidRDefault="00D5126B" w:rsidP="00D5126B">
            <w:pPr>
              <w:spacing w:after="0" w:line="240" w:lineRule="atLeast"/>
              <w:jc w:val="center"/>
              <w:rPr>
                <w:rFonts w:eastAsia="Times New Roman" w:cstheme="minorHAnsi"/>
                <w:sz w:val="18"/>
                <w:szCs w:val="18"/>
                <w:lang w:eastAsia="pt-BR"/>
              </w:rPr>
            </w:pPr>
            <w:r w:rsidRPr="00270060">
              <w:rPr>
                <w:rFonts w:eastAsia="Times New Roman" w:cstheme="minorHAnsi"/>
                <w:b/>
                <w:bCs/>
                <w:color w:val="000000"/>
                <w:sz w:val="18"/>
                <w:szCs w:val="18"/>
                <w:lang w:eastAsia="pt-BR"/>
              </w:rPr>
              <w:t>CARACTERÍSTICAS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A65B6C8" w14:textId="77777777" w:rsidR="00D5126B" w:rsidRPr="00270060" w:rsidRDefault="00D5126B" w:rsidP="00D5126B">
            <w:pPr>
              <w:spacing w:after="0" w:line="240" w:lineRule="atLeast"/>
              <w:jc w:val="both"/>
              <w:rPr>
                <w:rFonts w:eastAsia="Times New Roman" w:cstheme="minorHAnsi"/>
                <w:sz w:val="18"/>
                <w:szCs w:val="18"/>
                <w:lang w:eastAsia="pt-BR"/>
              </w:rPr>
            </w:pPr>
            <w:r w:rsidRPr="00270060">
              <w:rPr>
                <w:rFonts w:eastAsia="Times New Roman" w:cstheme="minorHAnsi"/>
                <w:b/>
                <w:bCs/>
                <w:color w:val="000000"/>
                <w:sz w:val="18"/>
                <w:szCs w:val="18"/>
                <w:lang w:eastAsia="pt-BR"/>
              </w:rPr>
              <w:t>ADEQUADO</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B21CE53" w14:textId="77777777" w:rsidR="00D5126B" w:rsidRPr="00270060" w:rsidRDefault="00D5126B" w:rsidP="00D5126B">
            <w:pPr>
              <w:spacing w:after="0" w:line="240" w:lineRule="atLeast"/>
              <w:jc w:val="center"/>
              <w:rPr>
                <w:rFonts w:eastAsia="Times New Roman" w:cstheme="minorHAnsi"/>
                <w:sz w:val="18"/>
                <w:szCs w:val="18"/>
                <w:lang w:eastAsia="pt-BR"/>
              </w:rPr>
            </w:pPr>
            <w:r w:rsidRPr="00270060">
              <w:rPr>
                <w:rFonts w:eastAsia="Times New Roman" w:cstheme="minorHAnsi"/>
                <w:b/>
                <w:bCs/>
                <w:color w:val="000000"/>
                <w:sz w:val="18"/>
                <w:szCs w:val="18"/>
                <w:lang w:eastAsia="pt-BR"/>
              </w:rPr>
              <w:t>INADEQUADO</w:t>
            </w:r>
          </w:p>
        </w:tc>
        <w:tc>
          <w:tcPr>
            <w:tcW w:w="1993" w:type="dxa"/>
            <w:tcBorders>
              <w:top w:val="single" w:sz="4" w:space="0" w:color="000000"/>
              <w:left w:val="single" w:sz="4" w:space="0" w:color="000000"/>
              <w:bottom w:val="single" w:sz="4" w:space="0" w:color="000000"/>
              <w:right w:val="single" w:sz="4" w:space="0" w:color="000000"/>
            </w:tcBorders>
            <w:vAlign w:val="center"/>
            <w:hideMark/>
          </w:tcPr>
          <w:p w14:paraId="5AF544C8" w14:textId="77777777" w:rsidR="00D5126B" w:rsidRPr="00270060" w:rsidRDefault="00D5126B" w:rsidP="00D5126B">
            <w:pPr>
              <w:spacing w:after="0" w:line="240" w:lineRule="atLeast"/>
              <w:jc w:val="center"/>
              <w:rPr>
                <w:rFonts w:eastAsia="Times New Roman" w:cstheme="minorHAnsi"/>
                <w:sz w:val="18"/>
                <w:szCs w:val="18"/>
                <w:lang w:eastAsia="pt-BR"/>
              </w:rPr>
            </w:pPr>
            <w:r w:rsidRPr="00270060">
              <w:rPr>
                <w:rFonts w:eastAsia="Times New Roman" w:cstheme="minorHAnsi"/>
                <w:b/>
                <w:bCs/>
                <w:color w:val="000000"/>
                <w:sz w:val="18"/>
                <w:szCs w:val="18"/>
                <w:lang w:eastAsia="pt-BR"/>
              </w:rPr>
              <w:t>JUSTIFICATIVA</w:t>
            </w:r>
          </w:p>
        </w:tc>
      </w:tr>
      <w:tr w:rsidR="00D5126B" w:rsidRPr="00270060" w14:paraId="0F2558CC" w14:textId="77777777" w:rsidTr="00F44B17">
        <w:trPr>
          <w:trHeight w:val="232"/>
        </w:trPr>
        <w:tc>
          <w:tcPr>
            <w:tcW w:w="1689" w:type="dxa"/>
            <w:vMerge w:val="restart"/>
            <w:tcBorders>
              <w:top w:val="single" w:sz="4" w:space="0" w:color="000000"/>
              <w:left w:val="single" w:sz="4" w:space="0" w:color="000000"/>
              <w:bottom w:val="single" w:sz="4" w:space="0" w:color="000000"/>
              <w:right w:val="single" w:sz="4" w:space="0" w:color="000000"/>
            </w:tcBorders>
            <w:vAlign w:val="center"/>
            <w:hideMark/>
          </w:tcPr>
          <w:p w14:paraId="0E7E095D" w14:textId="77777777" w:rsidR="00D5126B" w:rsidRPr="00270060" w:rsidRDefault="00D5126B" w:rsidP="00D5126B">
            <w:pPr>
              <w:spacing w:after="0" w:line="240" w:lineRule="atLeast"/>
              <w:rPr>
                <w:rFonts w:eastAsia="Times New Roman" w:cstheme="minorHAnsi"/>
                <w:sz w:val="18"/>
                <w:szCs w:val="18"/>
                <w:lang w:eastAsia="pt-BR"/>
              </w:rPr>
            </w:pPr>
            <w:r w:rsidRPr="00270060">
              <w:rPr>
                <w:rFonts w:eastAsia="Times New Roman" w:cstheme="minorHAnsi"/>
                <w:color w:val="000000"/>
                <w:sz w:val="18"/>
                <w:szCs w:val="18"/>
                <w:lang w:eastAsia="pt-BR"/>
              </w:rPr>
              <w:t>Embalagem</w:t>
            </w:r>
          </w:p>
        </w:tc>
        <w:tc>
          <w:tcPr>
            <w:tcW w:w="0" w:type="auto"/>
            <w:tcBorders>
              <w:top w:val="single" w:sz="4" w:space="0" w:color="000000"/>
              <w:left w:val="single" w:sz="4" w:space="0" w:color="000000"/>
              <w:bottom w:val="single" w:sz="4" w:space="0" w:color="000000"/>
              <w:right w:val="single" w:sz="4" w:space="0" w:color="000000"/>
            </w:tcBorders>
            <w:hideMark/>
          </w:tcPr>
          <w:p w14:paraId="1439F2E7" w14:textId="77777777" w:rsidR="00D5126B" w:rsidRPr="00270060" w:rsidRDefault="00D5126B" w:rsidP="00D5126B">
            <w:pPr>
              <w:spacing w:after="0" w:line="240" w:lineRule="atLeast"/>
              <w:jc w:val="both"/>
              <w:rPr>
                <w:rFonts w:eastAsia="Times New Roman" w:cstheme="minorHAnsi"/>
                <w:sz w:val="18"/>
                <w:szCs w:val="18"/>
                <w:lang w:eastAsia="pt-BR"/>
              </w:rPr>
            </w:pPr>
            <w:r w:rsidRPr="00270060">
              <w:rPr>
                <w:rFonts w:eastAsia="Times New Roman" w:cstheme="minorHAnsi"/>
                <w:color w:val="000000"/>
                <w:sz w:val="18"/>
                <w:szCs w:val="18"/>
                <w:lang w:eastAsia="pt-BR"/>
              </w:rPr>
              <w:t>Identificação visual /escrita do produto</w:t>
            </w:r>
          </w:p>
        </w:tc>
        <w:tc>
          <w:tcPr>
            <w:tcW w:w="0" w:type="auto"/>
            <w:tcBorders>
              <w:top w:val="single" w:sz="4" w:space="0" w:color="000000"/>
              <w:left w:val="single" w:sz="4" w:space="0" w:color="000000"/>
              <w:bottom w:val="single" w:sz="4" w:space="0" w:color="000000"/>
              <w:right w:val="single" w:sz="4" w:space="0" w:color="000000"/>
            </w:tcBorders>
            <w:hideMark/>
          </w:tcPr>
          <w:p w14:paraId="0E2851A7" w14:textId="77777777" w:rsidR="00D5126B" w:rsidRPr="00270060" w:rsidRDefault="00D5126B" w:rsidP="00D5126B">
            <w:pPr>
              <w:rPr>
                <w:rFonts w:eastAsia="Times New Roman" w:cstheme="minorHAnsi"/>
                <w:sz w:val="18"/>
                <w:szCs w:val="18"/>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14:paraId="3BD11CF4" w14:textId="77777777" w:rsidR="00D5126B" w:rsidRPr="00270060" w:rsidRDefault="00D5126B" w:rsidP="00D5126B">
            <w:pPr>
              <w:spacing w:after="0" w:line="240" w:lineRule="auto"/>
              <w:rPr>
                <w:rFonts w:eastAsia="Times New Roman" w:cstheme="minorHAnsi"/>
                <w:sz w:val="18"/>
                <w:szCs w:val="18"/>
                <w:lang w:eastAsia="pt-BR"/>
              </w:rPr>
            </w:pPr>
          </w:p>
        </w:tc>
        <w:tc>
          <w:tcPr>
            <w:tcW w:w="1993" w:type="dxa"/>
            <w:tcBorders>
              <w:top w:val="single" w:sz="4" w:space="0" w:color="000000"/>
              <w:left w:val="single" w:sz="4" w:space="0" w:color="000000"/>
              <w:bottom w:val="single" w:sz="4" w:space="0" w:color="000000"/>
              <w:right w:val="single" w:sz="4" w:space="0" w:color="000000"/>
            </w:tcBorders>
            <w:hideMark/>
          </w:tcPr>
          <w:p w14:paraId="605099B3" w14:textId="77777777" w:rsidR="00D5126B" w:rsidRPr="00270060" w:rsidRDefault="00D5126B" w:rsidP="00D5126B">
            <w:pPr>
              <w:spacing w:after="0" w:line="240" w:lineRule="auto"/>
              <w:rPr>
                <w:rFonts w:eastAsia="Times New Roman" w:cstheme="minorHAnsi"/>
                <w:sz w:val="18"/>
                <w:szCs w:val="18"/>
                <w:lang w:eastAsia="pt-BR"/>
              </w:rPr>
            </w:pPr>
          </w:p>
        </w:tc>
      </w:tr>
      <w:tr w:rsidR="00D5126B" w:rsidRPr="00270060" w14:paraId="2B1E8631" w14:textId="77777777" w:rsidTr="00F44B17">
        <w:trPr>
          <w:trHeight w:val="159"/>
        </w:trPr>
        <w:tc>
          <w:tcPr>
            <w:tcW w:w="1689" w:type="dxa"/>
            <w:vMerge/>
            <w:tcBorders>
              <w:top w:val="single" w:sz="4" w:space="0" w:color="000000"/>
              <w:left w:val="single" w:sz="4" w:space="0" w:color="000000"/>
              <w:bottom w:val="single" w:sz="4" w:space="0" w:color="000000"/>
              <w:right w:val="single" w:sz="4" w:space="0" w:color="000000"/>
            </w:tcBorders>
            <w:vAlign w:val="center"/>
            <w:hideMark/>
          </w:tcPr>
          <w:p w14:paraId="26CC4BC0" w14:textId="77777777" w:rsidR="00D5126B" w:rsidRPr="00270060" w:rsidRDefault="00D5126B" w:rsidP="00D5126B">
            <w:pPr>
              <w:spacing w:after="0" w:line="240" w:lineRule="auto"/>
              <w:rPr>
                <w:rFonts w:eastAsia="Times New Roman" w:cstheme="minorHAnsi"/>
                <w:sz w:val="18"/>
                <w:szCs w:val="18"/>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14:paraId="0682BCBA" w14:textId="77777777" w:rsidR="00D5126B" w:rsidRPr="00270060" w:rsidRDefault="00D5126B" w:rsidP="00D5126B">
            <w:pPr>
              <w:spacing w:after="0" w:line="240" w:lineRule="atLeast"/>
              <w:jc w:val="both"/>
              <w:rPr>
                <w:rFonts w:eastAsia="Times New Roman" w:cstheme="minorHAnsi"/>
                <w:sz w:val="18"/>
                <w:szCs w:val="18"/>
                <w:lang w:eastAsia="pt-BR"/>
              </w:rPr>
            </w:pPr>
            <w:r w:rsidRPr="00270060">
              <w:rPr>
                <w:rFonts w:eastAsia="Times New Roman" w:cstheme="minorHAnsi"/>
                <w:color w:val="000000"/>
                <w:sz w:val="18"/>
                <w:szCs w:val="18"/>
                <w:lang w:eastAsia="pt-BR"/>
              </w:rPr>
              <w:t>Integridade</w:t>
            </w:r>
          </w:p>
        </w:tc>
        <w:tc>
          <w:tcPr>
            <w:tcW w:w="0" w:type="auto"/>
            <w:tcBorders>
              <w:top w:val="single" w:sz="4" w:space="0" w:color="000000"/>
              <w:left w:val="single" w:sz="4" w:space="0" w:color="000000"/>
              <w:bottom w:val="single" w:sz="4" w:space="0" w:color="000000"/>
              <w:right w:val="single" w:sz="4" w:space="0" w:color="000000"/>
            </w:tcBorders>
            <w:hideMark/>
          </w:tcPr>
          <w:p w14:paraId="608ED2FB" w14:textId="77777777" w:rsidR="00D5126B" w:rsidRPr="00270060" w:rsidRDefault="00D5126B" w:rsidP="00D5126B">
            <w:pPr>
              <w:rPr>
                <w:rFonts w:eastAsia="Times New Roman" w:cstheme="minorHAnsi"/>
                <w:sz w:val="18"/>
                <w:szCs w:val="18"/>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14:paraId="6240D5DA" w14:textId="77777777" w:rsidR="00D5126B" w:rsidRPr="00270060" w:rsidRDefault="00D5126B" w:rsidP="00D5126B">
            <w:pPr>
              <w:spacing w:after="0" w:line="240" w:lineRule="auto"/>
              <w:rPr>
                <w:rFonts w:eastAsia="Times New Roman" w:cstheme="minorHAnsi"/>
                <w:sz w:val="18"/>
                <w:szCs w:val="18"/>
                <w:lang w:eastAsia="pt-BR"/>
              </w:rPr>
            </w:pPr>
          </w:p>
        </w:tc>
        <w:tc>
          <w:tcPr>
            <w:tcW w:w="1993" w:type="dxa"/>
            <w:tcBorders>
              <w:top w:val="single" w:sz="4" w:space="0" w:color="000000"/>
              <w:left w:val="single" w:sz="4" w:space="0" w:color="000000"/>
              <w:bottom w:val="single" w:sz="4" w:space="0" w:color="000000"/>
              <w:right w:val="single" w:sz="4" w:space="0" w:color="000000"/>
            </w:tcBorders>
            <w:hideMark/>
          </w:tcPr>
          <w:p w14:paraId="6C58F0E6" w14:textId="77777777" w:rsidR="00D5126B" w:rsidRPr="00270060" w:rsidRDefault="00D5126B" w:rsidP="00D5126B">
            <w:pPr>
              <w:spacing w:after="0" w:line="240" w:lineRule="auto"/>
              <w:rPr>
                <w:rFonts w:eastAsia="Times New Roman" w:cstheme="minorHAnsi"/>
                <w:sz w:val="18"/>
                <w:szCs w:val="18"/>
                <w:lang w:eastAsia="pt-BR"/>
              </w:rPr>
            </w:pPr>
          </w:p>
        </w:tc>
      </w:tr>
      <w:tr w:rsidR="00D5126B" w:rsidRPr="00270060" w14:paraId="6DFF07E6" w14:textId="77777777" w:rsidTr="00F44B17">
        <w:trPr>
          <w:trHeight w:val="159"/>
        </w:trPr>
        <w:tc>
          <w:tcPr>
            <w:tcW w:w="1689" w:type="dxa"/>
            <w:vMerge/>
            <w:tcBorders>
              <w:top w:val="single" w:sz="4" w:space="0" w:color="000000"/>
              <w:left w:val="single" w:sz="4" w:space="0" w:color="000000"/>
              <w:bottom w:val="single" w:sz="4" w:space="0" w:color="000000"/>
              <w:right w:val="single" w:sz="4" w:space="0" w:color="000000"/>
            </w:tcBorders>
            <w:vAlign w:val="center"/>
            <w:hideMark/>
          </w:tcPr>
          <w:p w14:paraId="4D0EC929" w14:textId="77777777" w:rsidR="00D5126B" w:rsidRPr="00270060" w:rsidRDefault="00D5126B" w:rsidP="00D5126B">
            <w:pPr>
              <w:spacing w:after="0" w:line="240" w:lineRule="auto"/>
              <w:rPr>
                <w:rFonts w:eastAsia="Times New Roman" w:cstheme="minorHAnsi"/>
                <w:sz w:val="18"/>
                <w:szCs w:val="18"/>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14:paraId="4B480F0C" w14:textId="77777777" w:rsidR="00D5126B" w:rsidRPr="00270060" w:rsidRDefault="00D5126B" w:rsidP="00D5126B">
            <w:pPr>
              <w:spacing w:after="0" w:line="240" w:lineRule="atLeast"/>
              <w:jc w:val="both"/>
              <w:rPr>
                <w:rFonts w:eastAsia="Times New Roman" w:cstheme="minorHAnsi"/>
                <w:sz w:val="18"/>
                <w:szCs w:val="18"/>
                <w:lang w:eastAsia="pt-BR"/>
              </w:rPr>
            </w:pPr>
            <w:r w:rsidRPr="00270060">
              <w:rPr>
                <w:rFonts w:eastAsia="Times New Roman" w:cstheme="minorHAnsi"/>
                <w:color w:val="000000"/>
                <w:sz w:val="18"/>
                <w:szCs w:val="18"/>
                <w:lang w:eastAsia="pt-BR"/>
              </w:rPr>
              <w:t>Selagem/Abertura</w:t>
            </w:r>
          </w:p>
        </w:tc>
        <w:tc>
          <w:tcPr>
            <w:tcW w:w="0" w:type="auto"/>
            <w:tcBorders>
              <w:top w:val="single" w:sz="4" w:space="0" w:color="000000"/>
              <w:left w:val="single" w:sz="4" w:space="0" w:color="000000"/>
              <w:bottom w:val="single" w:sz="4" w:space="0" w:color="000000"/>
              <w:right w:val="single" w:sz="4" w:space="0" w:color="000000"/>
            </w:tcBorders>
            <w:hideMark/>
          </w:tcPr>
          <w:p w14:paraId="26762171" w14:textId="77777777" w:rsidR="00D5126B" w:rsidRPr="00270060" w:rsidRDefault="00D5126B" w:rsidP="00D5126B">
            <w:pPr>
              <w:rPr>
                <w:rFonts w:eastAsia="Times New Roman" w:cstheme="minorHAnsi"/>
                <w:sz w:val="18"/>
                <w:szCs w:val="18"/>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14:paraId="1CEDBCFA" w14:textId="77777777" w:rsidR="00D5126B" w:rsidRPr="00270060" w:rsidRDefault="00D5126B" w:rsidP="00D5126B">
            <w:pPr>
              <w:spacing w:after="0" w:line="240" w:lineRule="auto"/>
              <w:rPr>
                <w:rFonts w:eastAsia="Times New Roman" w:cstheme="minorHAnsi"/>
                <w:sz w:val="18"/>
                <w:szCs w:val="18"/>
                <w:lang w:eastAsia="pt-BR"/>
              </w:rPr>
            </w:pPr>
          </w:p>
        </w:tc>
        <w:tc>
          <w:tcPr>
            <w:tcW w:w="1993" w:type="dxa"/>
            <w:tcBorders>
              <w:top w:val="single" w:sz="4" w:space="0" w:color="000000"/>
              <w:left w:val="single" w:sz="4" w:space="0" w:color="000000"/>
              <w:bottom w:val="single" w:sz="4" w:space="0" w:color="000000"/>
              <w:right w:val="single" w:sz="4" w:space="0" w:color="000000"/>
            </w:tcBorders>
            <w:hideMark/>
          </w:tcPr>
          <w:p w14:paraId="67777CE3" w14:textId="77777777" w:rsidR="00D5126B" w:rsidRPr="00270060" w:rsidRDefault="00D5126B" w:rsidP="00D5126B">
            <w:pPr>
              <w:spacing w:after="0" w:line="240" w:lineRule="auto"/>
              <w:rPr>
                <w:rFonts w:eastAsia="Times New Roman" w:cstheme="minorHAnsi"/>
                <w:sz w:val="18"/>
                <w:szCs w:val="18"/>
                <w:lang w:eastAsia="pt-BR"/>
              </w:rPr>
            </w:pPr>
          </w:p>
        </w:tc>
      </w:tr>
    </w:tbl>
    <w:p w14:paraId="6BDEF0EC" w14:textId="77777777" w:rsidR="00D5126B" w:rsidRPr="00270060" w:rsidRDefault="00D5126B" w:rsidP="00D5126B">
      <w:pPr>
        <w:spacing w:after="0" w:line="240" w:lineRule="auto"/>
        <w:rPr>
          <w:rFonts w:eastAsia="Times New Roman" w:cstheme="minorHAnsi"/>
          <w:sz w:val="18"/>
          <w:szCs w:val="18"/>
          <w:lang w:eastAsia="pt-BR"/>
        </w:rPr>
      </w:pPr>
    </w:p>
    <w:tbl>
      <w:tblPr>
        <w:tblW w:w="9498" w:type="dxa"/>
        <w:tblInd w:w="-436" w:type="dxa"/>
        <w:tblLook w:val="04A0" w:firstRow="1" w:lastRow="0" w:firstColumn="1" w:lastColumn="0" w:noHBand="0" w:noVBand="1"/>
      </w:tblPr>
      <w:tblGrid>
        <w:gridCol w:w="3624"/>
        <w:gridCol w:w="1553"/>
        <w:gridCol w:w="2148"/>
        <w:gridCol w:w="2173"/>
      </w:tblGrid>
      <w:tr w:rsidR="00D5126B" w:rsidRPr="00270060" w14:paraId="5D8EFCD4" w14:textId="77777777" w:rsidTr="00F44B17">
        <w:trPr>
          <w:trHeight w:val="375"/>
        </w:trPr>
        <w:tc>
          <w:tcPr>
            <w:tcW w:w="362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62CD7D00" w14:textId="77777777" w:rsidR="00D5126B" w:rsidRPr="00270060" w:rsidRDefault="00D5126B" w:rsidP="00D5126B">
            <w:pPr>
              <w:spacing w:before="120" w:after="0" w:line="240" w:lineRule="atLeast"/>
              <w:jc w:val="center"/>
              <w:rPr>
                <w:rFonts w:eastAsia="Times New Roman" w:cstheme="minorHAnsi"/>
                <w:sz w:val="18"/>
                <w:szCs w:val="18"/>
                <w:lang w:eastAsia="pt-BR"/>
              </w:rPr>
            </w:pPr>
            <w:r w:rsidRPr="00270060">
              <w:rPr>
                <w:rFonts w:eastAsia="Times New Roman" w:cstheme="minorHAnsi"/>
                <w:color w:val="000000"/>
                <w:sz w:val="18"/>
                <w:szCs w:val="18"/>
                <w:lang w:eastAsia="pt-BR"/>
              </w:rPr>
              <w:t>CARACTERISTICAS</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00415F2B" w14:textId="77777777" w:rsidR="00D5126B" w:rsidRPr="00270060" w:rsidRDefault="00D5126B" w:rsidP="00D5126B">
            <w:pPr>
              <w:spacing w:after="0" w:line="240" w:lineRule="atLeast"/>
              <w:jc w:val="center"/>
              <w:rPr>
                <w:rFonts w:eastAsia="Times New Roman" w:cstheme="minorHAnsi"/>
                <w:sz w:val="18"/>
                <w:szCs w:val="18"/>
                <w:lang w:eastAsia="pt-BR"/>
              </w:rPr>
            </w:pPr>
            <w:r w:rsidRPr="00270060">
              <w:rPr>
                <w:rFonts w:eastAsia="Times New Roman" w:cstheme="minorHAnsi"/>
                <w:sz w:val="18"/>
                <w:szCs w:val="18"/>
                <w:lang w:eastAsia="pt-BR"/>
              </w:rPr>
              <w:t>APROVADO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66EC92E4" w14:textId="77777777" w:rsidR="00D5126B" w:rsidRPr="00270060" w:rsidRDefault="00D5126B" w:rsidP="00D5126B">
            <w:pPr>
              <w:spacing w:after="0" w:line="240" w:lineRule="atLeast"/>
              <w:jc w:val="center"/>
              <w:rPr>
                <w:rFonts w:eastAsia="Times New Roman" w:cstheme="minorHAnsi"/>
                <w:sz w:val="18"/>
                <w:szCs w:val="18"/>
                <w:lang w:eastAsia="pt-BR"/>
              </w:rPr>
            </w:pPr>
            <w:r w:rsidRPr="00270060">
              <w:rPr>
                <w:rFonts w:eastAsia="Times New Roman" w:cstheme="minorHAnsi"/>
                <w:sz w:val="18"/>
                <w:szCs w:val="18"/>
                <w:lang w:eastAsia="pt-BR"/>
              </w:rPr>
              <w:t>NÃO APROVADO</w:t>
            </w:r>
          </w:p>
        </w:tc>
        <w:tc>
          <w:tcPr>
            <w:tcW w:w="217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1CCC1D5B" w14:textId="77777777" w:rsidR="00D5126B" w:rsidRPr="00270060" w:rsidRDefault="00D5126B" w:rsidP="00D5126B">
            <w:pPr>
              <w:spacing w:after="0" w:line="240" w:lineRule="atLeast"/>
              <w:jc w:val="center"/>
              <w:rPr>
                <w:rFonts w:eastAsia="Times New Roman" w:cstheme="minorHAnsi"/>
                <w:sz w:val="18"/>
                <w:szCs w:val="18"/>
                <w:lang w:eastAsia="pt-BR"/>
              </w:rPr>
            </w:pPr>
            <w:r w:rsidRPr="00270060">
              <w:rPr>
                <w:rFonts w:eastAsia="Times New Roman" w:cstheme="minorHAnsi"/>
                <w:b/>
                <w:bCs/>
                <w:color w:val="000000"/>
                <w:sz w:val="18"/>
                <w:szCs w:val="18"/>
                <w:lang w:eastAsia="pt-BR"/>
              </w:rPr>
              <w:t>JUSTIFICATIVA</w:t>
            </w:r>
          </w:p>
        </w:tc>
      </w:tr>
      <w:tr w:rsidR="00D5126B" w:rsidRPr="00270060" w14:paraId="3317B368" w14:textId="77777777" w:rsidTr="00F44B17">
        <w:trPr>
          <w:trHeight w:val="266"/>
        </w:trPr>
        <w:tc>
          <w:tcPr>
            <w:tcW w:w="362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18649E0" w14:textId="77777777" w:rsidR="00D5126B" w:rsidRPr="00270060" w:rsidRDefault="00D5126B" w:rsidP="00D5126B">
            <w:pPr>
              <w:spacing w:after="0" w:line="240" w:lineRule="atLeast"/>
              <w:jc w:val="both"/>
              <w:rPr>
                <w:rFonts w:eastAsia="Times New Roman" w:cstheme="minorHAnsi"/>
                <w:sz w:val="18"/>
                <w:szCs w:val="18"/>
                <w:lang w:eastAsia="pt-BR"/>
              </w:rPr>
            </w:pPr>
            <w:r w:rsidRPr="00270060">
              <w:rPr>
                <w:rFonts w:eastAsia="Times New Roman" w:cstheme="minorHAnsi"/>
                <w:color w:val="000000"/>
                <w:sz w:val="18"/>
                <w:szCs w:val="18"/>
                <w:lang w:eastAsia="pt-BR"/>
              </w:rPr>
              <w:t>Empunhadura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7CCEFB1" w14:textId="77777777" w:rsidR="00D5126B" w:rsidRPr="00270060" w:rsidRDefault="00D5126B" w:rsidP="00D5126B">
            <w:pPr>
              <w:rPr>
                <w:rFonts w:eastAsia="Times New Roman" w:cstheme="minorHAnsi"/>
                <w:sz w:val="18"/>
                <w:szCs w:val="18"/>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C14208E" w14:textId="77777777" w:rsidR="00D5126B" w:rsidRPr="00270060" w:rsidRDefault="00D5126B" w:rsidP="00D5126B">
            <w:pPr>
              <w:spacing w:after="0" w:line="240" w:lineRule="auto"/>
              <w:rPr>
                <w:rFonts w:eastAsia="Times New Roman" w:cstheme="minorHAnsi"/>
                <w:sz w:val="18"/>
                <w:szCs w:val="18"/>
                <w:lang w:eastAsia="pt-BR"/>
              </w:rPr>
            </w:pPr>
          </w:p>
        </w:tc>
        <w:tc>
          <w:tcPr>
            <w:tcW w:w="217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B31DDD3" w14:textId="77777777" w:rsidR="00D5126B" w:rsidRPr="00270060" w:rsidRDefault="00D5126B" w:rsidP="00D5126B">
            <w:pPr>
              <w:spacing w:after="0" w:line="240" w:lineRule="auto"/>
              <w:rPr>
                <w:rFonts w:eastAsia="Times New Roman" w:cstheme="minorHAnsi"/>
                <w:sz w:val="18"/>
                <w:szCs w:val="18"/>
                <w:lang w:eastAsia="pt-BR"/>
              </w:rPr>
            </w:pPr>
          </w:p>
        </w:tc>
      </w:tr>
      <w:tr w:rsidR="00D5126B" w:rsidRPr="00270060" w14:paraId="72FD7C3D" w14:textId="77777777" w:rsidTr="00F44B17">
        <w:trPr>
          <w:trHeight w:val="266"/>
        </w:trPr>
        <w:tc>
          <w:tcPr>
            <w:tcW w:w="362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F4A68C3" w14:textId="77777777" w:rsidR="00D5126B" w:rsidRPr="00270060" w:rsidRDefault="00D5126B" w:rsidP="00D5126B">
            <w:pPr>
              <w:spacing w:after="0" w:line="240" w:lineRule="atLeast"/>
              <w:jc w:val="both"/>
              <w:rPr>
                <w:rFonts w:eastAsia="Times New Roman" w:cstheme="minorHAnsi"/>
                <w:sz w:val="18"/>
                <w:szCs w:val="18"/>
                <w:lang w:eastAsia="pt-BR"/>
              </w:rPr>
            </w:pPr>
            <w:r w:rsidRPr="00270060">
              <w:rPr>
                <w:rFonts w:eastAsia="Times New Roman" w:cstheme="minorHAnsi"/>
                <w:color w:val="000000"/>
                <w:sz w:val="18"/>
                <w:szCs w:val="18"/>
                <w:lang w:eastAsia="pt-BR"/>
              </w:rPr>
              <w:t>Mecanismo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4A1BB5C" w14:textId="77777777" w:rsidR="00D5126B" w:rsidRPr="00270060" w:rsidRDefault="00D5126B" w:rsidP="00D5126B">
            <w:pPr>
              <w:rPr>
                <w:rFonts w:eastAsia="Times New Roman" w:cstheme="minorHAnsi"/>
                <w:sz w:val="18"/>
                <w:szCs w:val="18"/>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B9D8CF1" w14:textId="77777777" w:rsidR="00D5126B" w:rsidRPr="00270060" w:rsidRDefault="00D5126B" w:rsidP="00D5126B">
            <w:pPr>
              <w:spacing w:after="0" w:line="240" w:lineRule="auto"/>
              <w:rPr>
                <w:rFonts w:eastAsia="Times New Roman" w:cstheme="minorHAnsi"/>
                <w:sz w:val="18"/>
                <w:szCs w:val="18"/>
                <w:lang w:eastAsia="pt-BR"/>
              </w:rPr>
            </w:pPr>
          </w:p>
        </w:tc>
        <w:tc>
          <w:tcPr>
            <w:tcW w:w="217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634CF32" w14:textId="77777777" w:rsidR="00D5126B" w:rsidRPr="00270060" w:rsidRDefault="00D5126B" w:rsidP="00D5126B">
            <w:pPr>
              <w:spacing w:after="0" w:line="240" w:lineRule="auto"/>
              <w:rPr>
                <w:rFonts w:eastAsia="Times New Roman" w:cstheme="minorHAnsi"/>
                <w:sz w:val="18"/>
                <w:szCs w:val="18"/>
                <w:lang w:eastAsia="pt-BR"/>
              </w:rPr>
            </w:pPr>
          </w:p>
        </w:tc>
      </w:tr>
      <w:tr w:rsidR="00D5126B" w:rsidRPr="00270060" w14:paraId="0E2C70C1" w14:textId="77777777" w:rsidTr="00F44B17">
        <w:trPr>
          <w:trHeight w:val="266"/>
        </w:trPr>
        <w:tc>
          <w:tcPr>
            <w:tcW w:w="362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1943084" w14:textId="77777777" w:rsidR="00D5126B" w:rsidRPr="00270060" w:rsidRDefault="00D5126B" w:rsidP="00D5126B">
            <w:pPr>
              <w:spacing w:after="0" w:line="240" w:lineRule="atLeast"/>
              <w:jc w:val="both"/>
              <w:rPr>
                <w:rFonts w:eastAsia="Times New Roman" w:cstheme="minorHAnsi"/>
                <w:sz w:val="18"/>
                <w:szCs w:val="18"/>
                <w:lang w:eastAsia="pt-BR"/>
              </w:rPr>
            </w:pPr>
            <w:r w:rsidRPr="00270060">
              <w:rPr>
                <w:rFonts w:eastAsia="Times New Roman" w:cstheme="minorHAnsi"/>
                <w:color w:val="000000"/>
                <w:sz w:val="18"/>
                <w:szCs w:val="18"/>
                <w:lang w:eastAsia="pt-BR"/>
              </w:rPr>
              <w:t>Acionamento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D15F146" w14:textId="77777777" w:rsidR="00D5126B" w:rsidRPr="00270060" w:rsidRDefault="00D5126B" w:rsidP="00D5126B">
            <w:pPr>
              <w:rPr>
                <w:rFonts w:eastAsia="Times New Roman" w:cstheme="minorHAnsi"/>
                <w:sz w:val="18"/>
                <w:szCs w:val="18"/>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DD5E28C" w14:textId="77777777" w:rsidR="00D5126B" w:rsidRPr="00270060" w:rsidRDefault="00D5126B" w:rsidP="00D5126B">
            <w:pPr>
              <w:spacing w:after="0" w:line="240" w:lineRule="auto"/>
              <w:rPr>
                <w:rFonts w:eastAsia="Times New Roman" w:cstheme="minorHAnsi"/>
                <w:sz w:val="18"/>
                <w:szCs w:val="18"/>
                <w:lang w:eastAsia="pt-BR"/>
              </w:rPr>
            </w:pPr>
          </w:p>
        </w:tc>
        <w:tc>
          <w:tcPr>
            <w:tcW w:w="217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160EB37" w14:textId="77777777" w:rsidR="00D5126B" w:rsidRPr="00270060" w:rsidRDefault="00D5126B" w:rsidP="00D5126B">
            <w:pPr>
              <w:spacing w:after="0" w:line="240" w:lineRule="auto"/>
              <w:rPr>
                <w:rFonts w:eastAsia="Times New Roman" w:cstheme="minorHAnsi"/>
                <w:sz w:val="18"/>
                <w:szCs w:val="18"/>
                <w:lang w:eastAsia="pt-BR"/>
              </w:rPr>
            </w:pPr>
          </w:p>
        </w:tc>
      </w:tr>
      <w:tr w:rsidR="00D5126B" w:rsidRPr="00270060" w14:paraId="502901FF" w14:textId="77777777" w:rsidTr="00F44B17">
        <w:trPr>
          <w:trHeight w:val="250"/>
        </w:trPr>
        <w:tc>
          <w:tcPr>
            <w:tcW w:w="362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9EE526F" w14:textId="77777777" w:rsidR="00D5126B" w:rsidRPr="00270060" w:rsidRDefault="00D5126B" w:rsidP="00D5126B">
            <w:pPr>
              <w:spacing w:after="0" w:line="240" w:lineRule="atLeast"/>
              <w:jc w:val="both"/>
              <w:rPr>
                <w:rFonts w:eastAsia="Times New Roman" w:cstheme="minorHAnsi"/>
                <w:sz w:val="18"/>
                <w:szCs w:val="18"/>
                <w:lang w:eastAsia="pt-BR"/>
              </w:rPr>
            </w:pPr>
            <w:r w:rsidRPr="00270060">
              <w:rPr>
                <w:rFonts w:eastAsia="Times New Roman" w:cstheme="minorHAnsi"/>
                <w:color w:val="000000"/>
                <w:sz w:val="18"/>
                <w:szCs w:val="18"/>
                <w:lang w:eastAsia="pt-BR"/>
              </w:rPr>
              <w:t>Resposta aos comandos</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6DD609D" w14:textId="77777777" w:rsidR="00D5126B" w:rsidRPr="00270060" w:rsidRDefault="00D5126B" w:rsidP="00D5126B">
            <w:pPr>
              <w:rPr>
                <w:rFonts w:eastAsia="Times New Roman" w:cstheme="minorHAnsi"/>
                <w:sz w:val="18"/>
                <w:szCs w:val="18"/>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5D03D48" w14:textId="77777777" w:rsidR="00D5126B" w:rsidRPr="00270060" w:rsidRDefault="00D5126B" w:rsidP="00D5126B">
            <w:pPr>
              <w:spacing w:after="0" w:line="240" w:lineRule="auto"/>
              <w:rPr>
                <w:rFonts w:eastAsia="Times New Roman" w:cstheme="minorHAnsi"/>
                <w:sz w:val="18"/>
                <w:szCs w:val="18"/>
                <w:lang w:eastAsia="pt-BR"/>
              </w:rPr>
            </w:pPr>
          </w:p>
        </w:tc>
        <w:tc>
          <w:tcPr>
            <w:tcW w:w="217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0CBA940" w14:textId="77777777" w:rsidR="00D5126B" w:rsidRPr="00270060" w:rsidRDefault="00D5126B" w:rsidP="00D5126B">
            <w:pPr>
              <w:spacing w:after="0" w:line="240" w:lineRule="auto"/>
              <w:rPr>
                <w:rFonts w:eastAsia="Times New Roman" w:cstheme="minorHAnsi"/>
                <w:sz w:val="18"/>
                <w:szCs w:val="18"/>
                <w:lang w:eastAsia="pt-BR"/>
              </w:rPr>
            </w:pPr>
          </w:p>
        </w:tc>
      </w:tr>
      <w:tr w:rsidR="00D5126B" w:rsidRPr="00270060" w14:paraId="2BBB0AD8" w14:textId="77777777" w:rsidTr="00F44B17">
        <w:trPr>
          <w:trHeight w:val="250"/>
        </w:trPr>
        <w:tc>
          <w:tcPr>
            <w:tcW w:w="362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03E7651" w14:textId="77777777" w:rsidR="00D5126B" w:rsidRPr="00270060" w:rsidRDefault="00D5126B" w:rsidP="00D5126B">
            <w:pPr>
              <w:spacing w:after="0" w:line="240" w:lineRule="atLeast"/>
              <w:jc w:val="both"/>
              <w:rPr>
                <w:rFonts w:eastAsia="Times New Roman" w:cstheme="minorHAnsi"/>
                <w:sz w:val="18"/>
                <w:szCs w:val="18"/>
                <w:lang w:eastAsia="pt-BR"/>
              </w:rPr>
            </w:pPr>
            <w:r w:rsidRPr="00270060">
              <w:rPr>
                <w:rFonts w:eastAsia="Times New Roman" w:cstheme="minorHAnsi"/>
                <w:color w:val="000000"/>
                <w:sz w:val="18"/>
                <w:szCs w:val="18"/>
                <w:lang w:eastAsia="pt-BR"/>
              </w:rPr>
              <w:t>Manuseio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74DE3BC" w14:textId="77777777" w:rsidR="00D5126B" w:rsidRPr="00270060" w:rsidRDefault="00D5126B" w:rsidP="00D5126B">
            <w:pPr>
              <w:rPr>
                <w:rFonts w:eastAsia="Times New Roman" w:cstheme="minorHAnsi"/>
                <w:sz w:val="18"/>
                <w:szCs w:val="18"/>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22662C3" w14:textId="77777777" w:rsidR="00D5126B" w:rsidRPr="00270060" w:rsidRDefault="00D5126B" w:rsidP="00D5126B">
            <w:pPr>
              <w:spacing w:after="0" w:line="240" w:lineRule="auto"/>
              <w:rPr>
                <w:rFonts w:eastAsia="Times New Roman" w:cstheme="minorHAnsi"/>
                <w:sz w:val="18"/>
                <w:szCs w:val="18"/>
                <w:lang w:eastAsia="pt-BR"/>
              </w:rPr>
            </w:pPr>
          </w:p>
        </w:tc>
        <w:tc>
          <w:tcPr>
            <w:tcW w:w="217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5A7A6E9" w14:textId="77777777" w:rsidR="00D5126B" w:rsidRPr="00270060" w:rsidRDefault="00D5126B" w:rsidP="00D5126B">
            <w:pPr>
              <w:spacing w:after="0" w:line="240" w:lineRule="auto"/>
              <w:rPr>
                <w:rFonts w:eastAsia="Times New Roman" w:cstheme="minorHAnsi"/>
                <w:sz w:val="18"/>
                <w:szCs w:val="18"/>
                <w:lang w:eastAsia="pt-BR"/>
              </w:rPr>
            </w:pPr>
          </w:p>
        </w:tc>
      </w:tr>
      <w:tr w:rsidR="00D5126B" w:rsidRPr="00270060" w14:paraId="6EA87958" w14:textId="77777777" w:rsidTr="00F44B17">
        <w:trPr>
          <w:trHeight w:val="250"/>
        </w:trPr>
        <w:tc>
          <w:tcPr>
            <w:tcW w:w="362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19BBDE9" w14:textId="77777777" w:rsidR="00D5126B" w:rsidRPr="00270060" w:rsidRDefault="00D5126B" w:rsidP="00D5126B">
            <w:pPr>
              <w:spacing w:after="0" w:line="240" w:lineRule="atLeast"/>
              <w:jc w:val="both"/>
              <w:rPr>
                <w:rFonts w:eastAsia="Times New Roman" w:cstheme="minorHAnsi"/>
                <w:sz w:val="18"/>
                <w:szCs w:val="18"/>
                <w:lang w:eastAsia="pt-BR"/>
              </w:rPr>
            </w:pPr>
            <w:r w:rsidRPr="00270060">
              <w:rPr>
                <w:rFonts w:eastAsia="Times New Roman" w:cstheme="minorHAnsi"/>
                <w:color w:val="000000"/>
                <w:sz w:val="18"/>
                <w:szCs w:val="18"/>
                <w:lang w:eastAsia="pt-BR"/>
              </w:rPr>
              <w:t>Trava de segurança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ED16B64" w14:textId="77777777" w:rsidR="00D5126B" w:rsidRPr="00270060" w:rsidRDefault="00D5126B" w:rsidP="00D5126B">
            <w:pPr>
              <w:rPr>
                <w:rFonts w:eastAsia="Times New Roman" w:cstheme="minorHAnsi"/>
                <w:sz w:val="18"/>
                <w:szCs w:val="18"/>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3118358" w14:textId="77777777" w:rsidR="00D5126B" w:rsidRPr="00270060" w:rsidRDefault="00D5126B" w:rsidP="00D5126B">
            <w:pPr>
              <w:spacing w:after="0" w:line="240" w:lineRule="auto"/>
              <w:rPr>
                <w:rFonts w:eastAsia="Times New Roman" w:cstheme="minorHAnsi"/>
                <w:sz w:val="18"/>
                <w:szCs w:val="18"/>
                <w:lang w:eastAsia="pt-BR"/>
              </w:rPr>
            </w:pPr>
          </w:p>
        </w:tc>
        <w:tc>
          <w:tcPr>
            <w:tcW w:w="217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1E87A4C" w14:textId="77777777" w:rsidR="00D5126B" w:rsidRPr="00270060" w:rsidRDefault="00D5126B" w:rsidP="00D5126B">
            <w:pPr>
              <w:spacing w:after="0" w:line="240" w:lineRule="auto"/>
              <w:rPr>
                <w:rFonts w:eastAsia="Times New Roman" w:cstheme="minorHAnsi"/>
                <w:sz w:val="18"/>
                <w:szCs w:val="18"/>
                <w:lang w:eastAsia="pt-BR"/>
              </w:rPr>
            </w:pPr>
          </w:p>
        </w:tc>
      </w:tr>
      <w:tr w:rsidR="00D5126B" w:rsidRPr="00270060" w14:paraId="61606D46" w14:textId="77777777" w:rsidTr="00F44B17">
        <w:trPr>
          <w:trHeight w:val="250"/>
        </w:trPr>
        <w:tc>
          <w:tcPr>
            <w:tcW w:w="362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044069A" w14:textId="77777777" w:rsidR="00D5126B" w:rsidRPr="00270060" w:rsidRDefault="00D5126B" w:rsidP="00D5126B">
            <w:pPr>
              <w:spacing w:after="0" w:line="240" w:lineRule="atLeast"/>
              <w:jc w:val="both"/>
              <w:rPr>
                <w:rFonts w:eastAsia="Times New Roman" w:cstheme="minorHAnsi"/>
                <w:sz w:val="18"/>
                <w:szCs w:val="18"/>
                <w:lang w:eastAsia="pt-BR"/>
              </w:rPr>
            </w:pPr>
            <w:r w:rsidRPr="00270060">
              <w:rPr>
                <w:rFonts w:eastAsia="Times New Roman" w:cstheme="minorHAnsi"/>
                <w:color w:val="000000"/>
                <w:sz w:val="18"/>
                <w:szCs w:val="18"/>
                <w:lang w:eastAsia="pt-BR"/>
              </w:rPr>
              <w:t>Versatilidade (diferentes tecidos)</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CBE0F7F" w14:textId="77777777" w:rsidR="00D5126B" w:rsidRPr="00270060" w:rsidRDefault="00D5126B" w:rsidP="00D5126B">
            <w:pPr>
              <w:rPr>
                <w:rFonts w:eastAsia="Times New Roman" w:cstheme="minorHAnsi"/>
                <w:sz w:val="18"/>
                <w:szCs w:val="18"/>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26554E8" w14:textId="77777777" w:rsidR="00D5126B" w:rsidRPr="00270060" w:rsidRDefault="00D5126B" w:rsidP="00D5126B">
            <w:pPr>
              <w:spacing w:after="0" w:line="240" w:lineRule="auto"/>
              <w:rPr>
                <w:rFonts w:eastAsia="Times New Roman" w:cstheme="minorHAnsi"/>
                <w:sz w:val="18"/>
                <w:szCs w:val="18"/>
                <w:lang w:eastAsia="pt-BR"/>
              </w:rPr>
            </w:pPr>
          </w:p>
        </w:tc>
        <w:tc>
          <w:tcPr>
            <w:tcW w:w="217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476ECA0" w14:textId="77777777" w:rsidR="00D5126B" w:rsidRPr="00270060" w:rsidRDefault="00D5126B" w:rsidP="00D5126B">
            <w:pPr>
              <w:spacing w:after="0" w:line="240" w:lineRule="auto"/>
              <w:rPr>
                <w:rFonts w:eastAsia="Times New Roman" w:cstheme="minorHAnsi"/>
                <w:sz w:val="18"/>
                <w:szCs w:val="18"/>
                <w:lang w:eastAsia="pt-BR"/>
              </w:rPr>
            </w:pPr>
          </w:p>
        </w:tc>
      </w:tr>
      <w:tr w:rsidR="00D5126B" w:rsidRPr="00270060" w14:paraId="2E3B2C47" w14:textId="77777777" w:rsidTr="00F44B17">
        <w:trPr>
          <w:trHeight w:val="250"/>
        </w:trPr>
        <w:tc>
          <w:tcPr>
            <w:tcW w:w="362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B4CFB46" w14:textId="77777777" w:rsidR="00D5126B" w:rsidRPr="00270060" w:rsidRDefault="00D5126B" w:rsidP="00D5126B">
            <w:pPr>
              <w:spacing w:after="0" w:line="240" w:lineRule="atLeast"/>
              <w:jc w:val="both"/>
              <w:rPr>
                <w:rFonts w:eastAsia="Times New Roman" w:cstheme="minorHAnsi"/>
                <w:sz w:val="18"/>
                <w:szCs w:val="18"/>
                <w:lang w:eastAsia="pt-BR"/>
              </w:rPr>
            </w:pPr>
            <w:r w:rsidRPr="00270060">
              <w:rPr>
                <w:rFonts w:eastAsia="Times New Roman" w:cstheme="minorHAnsi"/>
                <w:color w:val="000000"/>
                <w:sz w:val="18"/>
                <w:szCs w:val="18"/>
                <w:lang w:eastAsia="pt-BR"/>
              </w:rPr>
              <w:t>Posicionamento do tecido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35089B7" w14:textId="77777777" w:rsidR="00D5126B" w:rsidRPr="00270060" w:rsidRDefault="00D5126B" w:rsidP="00D5126B">
            <w:pPr>
              <w:rPr>
                <w:rFonts w:eastAsia="Times New Roman" w:cstheme="minorHAnsi"/>
                <w:sz w:val="18"/>
                <w:szCs w:val="18"/>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3C010CB" w14:textId="77777777" w:rsidR="00D5126B" w:rsidRPr="00270060" w:rsidRDefault="00D5126B" w:rsidP="00D5126B">
            <w:pPr>
              <w:spacing w:after="0" w:line="240" w:lineRule="auto"/>
              <w:rPr>
                <w:rFonts w:eastAsia="Times New Roman" w:cstheme="minorHAnsi"/>
                <w:sz w:val="18"/>
                <w:szCs w:val="18"/>
                <w:lang w:eastAsia="pt-BR"/>
              </w:rPr>
            </w:pPr>
          </w:p>
        </w:tc>
        <w:tc>
          <w:tcPr>
            <w:tcW w:w="217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A50F106" w14:textId="77777777" w:rsidR="00D5126B" w:rsidRPr="00270060" w:rsidRDefault="00D5126B" w:rsidP="00D5126B">
            <w:pPr>
              <w:spacing w:after="0" w:line="240" w:lineRule="auto"/>
              <w:rPr>
                <w:rFonts w:eastAsia="Times New Roman" w:cstheme="minorHAnsi"/>
                <w:sz w:val="18"/>
                <w:szCs w:val="18"/>
                <w:lang w:eastAsia="pt-BR"/>
              </w:rPr>
            </w:pPr>
          </w:p>
        </w:tc>
      </w:tr>
      <w:tr w:rsidR="00D5126B" w:rsidRPr="00270060" w14:paraId="3EA7B885" w14:textId="77777777" w:rsidTr="00F44B17">
        <w:trPr>
          <w:trHeight w:val="250"/>
        </w:trPr>
        <w:tc>
          <w:tcPr>
            <w:tcW w:w="362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F1E6301" w14:textId="77777777" w:rsidR="00D5126B" w:rsidRPr="00270060" w:rsidRDefault="00D5126B" w:rsidP="00D5126B">
            <w:pPr>
              <w:spacing w:after="0" w:line="240" w:lineRule="atLeast"/>
              <w:rPr>
                <w:rFonts w:eastAsia="Times New Roman" w:cstheme="minorHAnsi"/>
                <w:sz w:val="18"/>
                <w:szCs w:val="18"/>
                <w:lang w:eastAsia="pt-BR"/>
              </w:rPr>
            </w:pPr>
            <w:r w:rsidRPr="00270060">
              <w:rPr>
                <w:rFonts w:eastAsia="Times New Roman" w:cstheme="minorHAnsi"/>
                <w:color w:val="000000"/>
                <w:sz w:val="18"/>
                <w:szCs w:val="18"/>
                <w:lang w:eastAsia="pt-BR"/>
              </w:rPr>
              <w:t>Linha de corte</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BC8F495" w14:textId="77777777" w:rsidR="00D5126B" w:rsidRPr="00270060" w:rsidRDefault="00D5126B" w:rsidP="00D5126B">
            <w:pPr>
              <w:rPr>
                <w:rFonts w:eastAsia="Times New Roman" w:cstheme="minorHAnsi"/>
                <w:sz w:val="18"/>
                <w:szCs w:val="18"/>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75BBC17" w14:textId="77777777" w:rsidR="00D5126B" w:rsidRPr="00270060" w:rsidRDefault="00D5126B" w:rsidP="00D5126B">
            <w:pPr>
              <w:spacing w:after="0" w:line="240" w:lineRule="auto"/>
              <w:rPr>
                <w:rFonts w:eastAsia="Times New Roman" w:cstheme="minorHAnsi"/>
                <w:sz w:val="18"/>
                <w:szCs w:val="18"/>
                <w:lang w:eastAsia="pt-BR"/>
              </w:rPr>
            </w:pPr>
          </w:p>
        </w:tc>
        <w:tc>
          <w:tcPr>
            <w:tcW w:w="217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54B8E88" w14:textId="77777777" w:rsidR="00D5126B" w:rsidRPr="00270060" w:rsidRDefault="00D5126B" w:rsidP="00D5126B">
            <w:pPr>
              <w:spacing w:after="0" w:line="240" w:lineRule="auto"/>
              <w:rPr>
                <w:rFonts w:eastAsia="Times New Roman" w:cstheme="minorHAnsi"/>
                <w:sz w:val="18"/>
                <w:szCs w:val="18"/>
                <w:lang w:eastAsia="pt-BR"/>
              </w:rPr>
            </w:pPr>
          </w:p>
        </w:tc>
      </w:tr>
      <w:tr w:rsidR="00D5126B" w:rsidRPr="00270060" w14:paraId="0062B135" w14:textId="77777777" w:rsidTr="00F44B17">
        <w:trPr>
          <w:trHeight w:val="250"/>
        </w:trPr>
        <w:tc>
          <w:tcPr>
            <w:tcW w:w="362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35E9A3C" w14:textId="77777777" w:rsidR="00D5126B" w:rsidRPr="00270060" w:rsidRDefault="00D5126B" w:rsidP="00D5126B">
            <w:pPr>
              <w:spacing w:after="0" w:line="240" w:lineRule="atLeast"/>
              <w:rPr>
                <w:rFonts w:eastAsia="Times New Roman" w:cstheme="minorHAnsi"/>
                <w:sz w:val="18"/>
                <w:szCs w:val="18"/>
                <w:lang w:eastAsia="pt-BR"/>
              </w:rPr>
            </w:pPr>
            <w:r w:rsidRPr="00270060">
              <w:rPr>
                <w:rFonts w:eastAsia="Times New Roman" w:cstheme="minorHAnsi"/>
                <w:color w:val="000000"/>
                <w:sz w:val="18"/>
                <w:szCs w:val="18"/>
                <w:lang w:eastAsia="pt-BR"/>
              </w:rPr>
              <w:t>Grampos</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F4FDA6C" w14:textId="77777777" w:rsidR="00D5126B" w:rsidRPr="00270060" w:rsidRDefault="00D5126B" w:rsidP="00D5126B">
            <w:pPr>
              <w:rPr>
                <w:rFonts w:eastAsia="Times New Roman" w:cstheme="minorHAnsi"/>
                <w:sz w:val="18"/>
                <w:szCs w:val="18"/>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57B26EB" w14:textId="77777777" w:rsidR="00D5126B" w:rsidRPr="00270060" w:rsidRDefault="00D5126B" w:rsidP="00D5126B">
            <w:pPr>
              <w:spacing w:after="0" w:line="240" w:lineRule="auto"/>
              <w:rPr>
                <w:rFonts w:eastAsia="Times New Roman" w:cstheme="minorHAnsi"/>
                <w:sz w:val="18"/>
                <w:szCs w:val="18"/>
                <w:lang w:eastAsia="pt-BR"/>
              </w:rPr>
            </w:pPr>
          </w:p>
        </w:tc>
        <w:tc>
          <w:tcPr>
            <w:tcW w:w="217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090DC5C" w14:textId="77777777" w:rsidR="00D5126B" w:rsidRPr="00270060" w:rsidRDefault="00D5126B" w:rsidP="00D5126B">
            <w:pPr>
              <w:spacing w:after="0" w:line="240" w:lineRule="auto"/>
              <w:rPr>
                <w:rFonts w:eastAsia="Times New Roman" w:cstheme="minorHAnsi"/>
                <w:sz w:val="18"/>
                <w:szCs w:val="18"/>
                <w:lang w:eastAsia="pt-BR"/>
              </w:rPr>
            </w:pPr>
          </w:p>
        </w:tc>
      </w:tr>
      <w:tr w:rsidR="00D5126B" w:rsidRPr="00270060" w14:paraId="4E1D99A8" w14:textId="77777777" w:rsidTr="00F44B17">
        <w:trPr>
          <w:trHeight w:val="250"/>
        </w:trPr>
        <w:tc>
          <w:tcPr>
            <w:tcW w:w="362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534F46D" w14:textId="77777777" w:rsidR="00D5126B" w:rsidRPr="00270060" w:rsidRDefault="00D5126B" w:rsidP="00D5126B">
            <w:pPr>
              <w:spacing w:after="0" w:line="240" w:lineRule="atLeast"/>
              <w:rPr>
                <w:rFonts w:eastAsia="Times New Roman" w:cstheme="minorHAnsi"/>
                <w:sz w:val="18"/>
                <w:szCs w:val="18"/>
                <w:lang w:eastAsia="pt-BR"/>
              </w:rPr>
            </w:pPr>
            <w:r w:rsidRPr="00270060">
              <w:rPr>
                <w:rFonts w:eastAsia="Times New Roman" w:cstheme="minorHAnsi"/>
                <w:color w:val="000000"/>
                <w:sz w:val="18"/>
                <w:szCs w:val="18"/>
                <w:lang w:eastAsia="pt-BR"/>
              </w:rPr>
              <w:t>Grampeamento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B91DFF4" w14:textId="77777777" w:rsidR="00D5126B" w:rsidRPr="00270060" w:rsidRDefault="00D5126B" w:rsidP="00D5126B">
            <w:pPr>
              <w:rPr>
                <w:rFonts w:eastAsia="Times New Roman" w:cstheme="minorHAnsi"/>
                <w:sz w:val="18"/>
                <w:szCs w:val="18"/>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6495A25" w14:textId="77777777" w:rsidR="00D5126B" w:rsidRPr="00270060" w:rsidRDefault="00D5126B" w:rsidP="00D5126B">
            <w:pPr>
              <w:spacing w:after="0" w:line="240" w:lineRule="auto"/>
              <w:rPr>
                <w:rFonts w:eastAsia="Times New Roman" w:cstheme="minorHAnsi"/>
                <w:sz w:val="18"/>
                <w:szCs w:val="18"/>
                <w:lang w:eastAsia="pt-BR"/>
              </w:rPr>
            </w:pPr>
          </w:p>
        </w:tc>
        <w:tc>
          <w:tcPr>
            <w:tcW w:w="217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7143AB9" w14:textId="77777777" w:rsidR="00D5126B" w:rsidRPr="00270060" w:rsidRDefault="00D5126B" w:rsidP="00D5126B">
            <w:pPr>
              <w:spacing w:after="0" w:line="240" w:lineRule="auto"/>
              <w:rPr>
                <w:rFonts w:eastAsia="Times New Roman" w:cstheme="minorHAnsi"/>
                <w:sz w:val="18"/>
                <w:szCs w:val="18"/>
                <w:lang w:eastAsia="pt-BR"/>
              </w:rPr>
            </w:pPr>
          </w:p>
        </w:tc>
      </w:tr>
      <w:tr w:rsidR="00D5126B" w:rsidRPr="00270060" w14:paraId="3172D756" w14:textId="77777777" w:rsidTr="00F44B17">
        <w:trPr>
          <w:trHeight w:val="250"/>
        </w:trPr>
        <w:tc>
          <w:tcPr>
            <w:tcW w:w="362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09CA2B0" w14:textId="77777777" w:rsidR="00D5126B" w:rsidRPr="00270060" w:rsidRDefault="00D5126B" w:rsidP="00D5126B">
            <w:pPr>
              <w:spacing w:after="0" w:line="240" w:lineRule="atLeast"/>
              <w:rPr>
                <w:rFonts w:eastAsia="Times New Roman" w:cstheme="minorHAnsi"/>
                <w:sz w:val="18"/>
                <w:szCs w:val="18"/>
                <w:lang w:eastAsia="pt-BR"/>
              </w:rPr>
            </w:pPr>
            <w:r w:rsidRPr="00270060">
              <w:rPr>
                <w:rFonts w:eastAsia="Times New Roman" w:cstheme="minorHAnsi"/>
                <w:color w:val="000000"/>
                <w:sz w:val="18"/>
                <w:szCs w:val="18"/>
                <w:lang w:eastAsia="pt-BR"/>
              </w:rPr>
              <w:t>Hemostasia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41A1FE9" w14:textId="77777777" w:rsidR="00D5126B" w:rsidRPr="00270060" w:rsidRDefault="00D5126B" w:rsidP="00D5126B">
            <w:pPr>
              <w:rPr>
                <w:rFonts w:eastAsia="Times New Roman" w:cstheme="minorHAnsi"/>
                <w:sz w:val="18"/>
                <w:szCs w:val="18"/>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9473604" w14:textId="77777777" w:rsidR="00D5126B" w:rsidRPr="00270060" w:rsidRDefault="00D5126B" w:rsidP="00D5126B">
            <w:pPr>
              <w:spacing w:after="0" w:line="240" w:lineRule="auto"/>
              <w:rPr>
                <w:rFonts w:eastAsia="Times New Roman" w:cstheme="minorHAnsi"/>
                <w:sz w:val="18"/>
                <w:szCs w:val="18"/>
                <w:lang w:eastAsia="pt-BR"/>
              </w:rPr>
            </w:pPr>
          </w:p>
        </w:tc>
        <w:tc>
          <w:tcPr>
            <w:tcW w:w="217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BF00169" w14:textId="77777777" w:rsidR="00D5126B" w:rsidRPr="00270060" w:rsidRDefault="00D5126B" w:rsidP="00D5126B">
            <w:pPr>
              <w:spacing w:after="0" w:line="240" w:lineRule="auto"/>
              <w:rPr>
                <w:rFonts w:eastAsia="Times New Roman" w:cstheme="minorHAnsi"/>
                <w:sz w:val="18"/>
                <w:szCs w:val="18"/>
                <w:lang w:eastAsia="pt-BR"/>
              </w:rPr>
            </w:pPr>
          </w:p>
        </w:tc>
      </w:tr>
    </w:tbl>
    <w:p w14:paraId="1DBBCEF1" w14:textId="77777777" w:rsidR="00D5126B" w:rsidRPr="00270060" w:rsidRDefault="00D5126B" w:rsidP="00D5126B">
      <w:pPr>
        <w:spacing w:after="0" w:line="240" w:lineRule="auto"/>
        <w:rPr>
          <w:rFonts w:eastAsia="Times New Roman" w:cstheme="minorHAnsi"/>
          <w:sz w:val="18"/>
          <w:szCs w:val="18"/>
          <w:lang w:eastAsia="pt-BR"/>
        </w:rPr>
      </w:pPr>
    </w:p>
    <w:tbl>
      <w:tblPr>
        <w:tblW w:w="9640" w:type="dxa"/>
        <w:tblInd w:w="-431" w:type="dxa"/>
        <w:tblLook w:val="04A0" w:firstRow="1" w:lastRow="0" w:firstColumn="1" w:lastColumn="0" w:noHBand="0" w:noVBand="1"/>
      </w:tblPr>
      <w:tblGrid>
        <w:gridCol w:w="9640"/>
      </w:tblGrid>
      <w:tr w:rsidR="00D5126B" w:rsidRPr="00270060" w14:paraId="3AC88D09" w14:textId="77777777" w:rsidTr="00F44B17">
        <w:tc>
          <w:tcPr>
            <w:tcW w:w="9640" w:type="dxa"/>
            <w:tcBorders>
              <w:top w:val="single" w:sz="4" w:space="0" w:color="000000"/>
              <w:left w:val="single" w:sz="4" w:space="0" w:color="000000"/>
              <w:bottom w:val="single" w:sz="4" w:space="0" w:color="000000"/>
              <w:right w:val="single" w:sz="4" w:space="0" w:color="000000"/>
            </w:tcBorders>
          </w:tcPr>
          <w:p w14:paraId="48FEBF14" w14:textId="77777777" w:rsidR="00D5126B" w:rsidRPr="00270060" w:rsidRDefault="00D5126B" w:rsidP="00D5126B">
            <w:pPr>
              <w:spacing w:after="0" w:line="240" w:lineRule="auto"/>
              <w:rPr>
                <w:rFonts w:eastAsia="Times New Roman" w:cstheme="minorHAnsi"/>
                <w:sz w:val="18"/>
                <w:szCs w:val="18"/>
                <w:lang w:eastAsia="pt-BR"/>
              </w:rPr>
            </w:pPr>
          </w:p>
          <w:p w14:paraId="6FF53FB3" w14:textId="77777777" w:rsidR="00D5126B" w:rsidRPr="00270060" w:rsidRDefault="00D5126B" w:rsidP="00D5126B">
            <w:pPr>
              <w:spacing w:after="120" w:line="240" w:lineRule="auto"/>
              <w:jc w:val="both"/>
              <w:rPr>
                <w:rFonts w:eastAsia="Times New Roman" w:cstheme="minorHAnsi"/>
                <w:sz w:val="18"/>
                <w:szCs w:val="18"/>
                <w:lang w:eastAsia="pt-BR"/>
              </w:rPr>
            </w:pPr>
            <w:r w:rsidRPr="00270060">
              <w:rPr>
                <w:rFonts w:eastAsia="Times New Roman" w:cstheme="minorHAnsi"/>
                <w:color w:val="000000"/>
                <w:sz w:val="18"/>
                <w:szCs w:val="18"/>
                <w:lang w:eastAsia="pt-BR"/>
              </w:rPr>
              <w:t>Outras observações:___________________________________________________________________</w:t>
            </w:r>
          </w:p>
          <w:p w14:paraId="2E99A346" w14:textId="77777777" w:rsidR="00D5126B" w:rsidRPr="00270060" w:rsidRDefault="00D5126B" w:rsidP="00D5126B">
            <w:pPr>
              <w:spacing w:after="120" w:line="240" w:lineRule="auto"/>
              <w:jc w:val="both"/>
              <w:rPr>
                <w:rFonts w:eastAsia="Times New Roman" w:cstheme="minorHAnsi"/>
                <w:sz w:val="18"/>
                <w:szCs w:val="18"/>
                <w:lang w:eastAsia="pt-BR"/>
              </w:rPr>
            </w:pPr>
            <w:r w:rsidRPr="00270060">
              <w:rPr>
                <w:rFonts w:eastAsia="Times New Roman" w:cstheme="minorHAnsi"/>
                <w:color w:val="000000"/>
                <w:sz w:val="18"/>
                <w:szCs w:val="18"/>
                <w:lang w:eastAsia="pt-BR"/>
              </w:rPr>
              <w:t>____________________________________________________________________________________</w:t>
            </w:r>
          </w:p>
          <w:p w14:paraId="571987F9" w14:textId="77777777" w:rsidR="00D5126B" w:rsidRPr="00270060" w:rsidRDefault="00D5126B" w:rsidP="00D5126B">
            <w:pPr>
              <w:spacing w:after="0" w:line="240" w:lineRule="auto"/>
              <w:jc w:val="both"/>
              <w:rPr>
                <w:rFonts w:eastAsia="Times New Roman" w:cstheme="minorHAnsi"/>
                <w:sz w:val="18"/>
                <w:szCs w:val="18"/>
                <w:lang w:eastAsia="pt-BR"/>
              </w:rPr>
            </w:pPr>
            <w:r w:rsidRPr="00270060">
              <w:rPr>
                <w:rFonts w:eastAsia="Times New Roman" w:cstheme="minorHAnsi"/>
                <w:color w:val="000000"/>
                <w:sz w:val="18"/>
                <w:szCs w:val="18"/>
                <w:lang w:eastAsia="pt-BR"/>
              </w:rPr>
              <w:t>Aprovado:     SIM (  )             NÃO (  )</w:t>
            </w:r>
          </w:p>
          <w:p w14:paraId="0982499B" w14:textId="77777777" w:rsidR="00D5126B" w:rsidRPr="00270060" w:rsidRDefault="00D5126B" w:rsidP="00D5126B">
            <w:pPr>
              <w:spacing w:after="0" w:line="240" w:lineRule="auto"/>
              <w:rPr>
                <w:rFonts w:eastAsia="Times New Roman" w:cstheme="minorHAnsi"/>
                <w:sz w:val="18"/>
                <w:szCs w:val="18"/>
                <w:lang w:eastAsia="pt-BR"/>
              </w:rPr>
            </w:pPr>
          </w:p>
          <w:p w14:paraId="664E733B" w14:textId="77777777" w:rsidR="00D5126B" w:rsidRPr="00270060" w:rsidRDefault="00D5126B" w:rsidP="00D5126B">
            <w:pPr>
              <w:spacing w:after="0" w:line="240" w:lineRule="auto"/>
              <w:jc w:val="both"/>
              <w:rPr>
                <w:rFonts w:eastAsia="Times New Roman" w:cstheme="minorHAnsi"/>
                <w:color w:val="000000"/>
                <w:sz w:val="18"/>
                <w:szCs w:val="18"/>
                <w:lang w:eastAsia="pt-BR"/>
              </w:rPr>
            </w:pPr>
            <w:r w:rsidRPr="00270060">
              <w:rPr>
                <w:rFonts w:eastAsia="Times New Roman" w:cstheme="minorHAnsi"/>
                <w:color w:val="000000"/>
                <w:sz w:val="18"/>
                <w:szCs w:val="18"/>
                <w:lang w:eastAsia="pt-BR"/>
              </w:rPr>
              <w:t>Responsável: _______________________________________________Data:  _____/_______/_______</w:t>
            </w:r>
          </w:p>
          <w:p w14:paraId="6AA799EA" w14:textId="77777777" w:rsidR="00D5126B" w:rsidRPr="00270060" w:rsidRDefault="00D5126B" w:rsidP="00D5126B">
            <w:pPr>
              <w:spacing w:after="0" w:line="240" w:lineRule="auto"/>
              <w:jc w:val="both"/>
              <w:rPr>
                <w:rFonts w:eastAsia="Times New Roman" w:cstheme="minorHAnsi"/>
                <w:sz w:val="18"/>
                <w:szCs w:val="18"/>
                <w:lang w:eastAsia="pt-BR"/>
              </w:rPr>
            </w:pPr>
          </w:p>
        </w:tc>
      </w:tr>
    </w:tbl>
    <w:p w14:paraId="1CD5338E" w14:textId="77777777" w:rsidR="00F44B17" w:rsidRDefault="00F44B17" w:rsidP="00D5126B">
      <w:pPr>
        <w:tabs>
          <w:tab w:val="left" w:pos="345"/>
          <w:tab w:val="center" w:pos="4252"/>
          <w:tab w:val="right" w:pos="8504"/>
        </w:tabs>
        <w:spacing w:after="0" w:line="240" w:lineRule="auto"/>
        <w:jc w:val="center"/>
        <w:rPr>
          <w:rFonts w:ascii="Times New Roman" w:eastAsia="Times New Roman" w:hAnsi="Times New Roman" w:cs="Times New Roman"/>
          <w:b/>
          <w:bCs/>
          <w:u w:val="single"/>
        </w:rPr>
      </w:pPr>
    </w:p>
    <w:p w14:paraId="1CA66418" w14:textId="77777777" w:rsidR="00F44B17" w:rsidRDefault="00F44B17">
      <w:pPr>
        <w:rPr>
          <w:rFonts w:ascii="Times New Roman" w:eastAsia="Times New Roman" w:hAnsi="Times New Roman" w:cs="Times New Roman"/>
          <w:b/>
          <w:bCs/>
          <w:u w:val="single"/>
        </w:rPr>
      </w:pPr>
      <w:r>
        <w:rPr>
          <w:rFonts w:ascii="Times New Roman" w:eastAsia="Times New Roman" w:hAnsi="Times New Roman" w:cs="Times New Roman"/>
          <w:b/>
          <w:bCs/>
          <w:u w:val="single"/>
        </w:rPr>
        <w:br w:type="page"/>
      </w:r>
    </w:p>
    <w:p w14:paraId="3AD762BE" w14:textId="3A279C5D" w:rsidR="00D5126B" w:rsidRPr="00270060" w:rsidRDefault="00D5126B" w:rsidP="00D5126B">
      <w:pPr>
        <w:tabs>
          <w:tab w:val="left" w:pos="345"/>
          <w:tab w:val="center" w:pos="4252"/>
          <w:tab w:val="right" w:pos="8504"/>
        </w:tabs>
        <w:spacing w:after="0" w:line="240" w:lineRule="auto"/>
        <w:jc w:val="center"/>
        <w:rPr>
          <w:rFonts w:ascii="Times New Roman" w:eastAsia="Times New Roman" w:hAnsi="Times New Roman" w:cs="Times New Roman"/>
          <w:b/>
          <w:bCs/>
          <w:u w:val="single"/>
        </w:rPr>
      </w:pPr>
      <w:r w:rsidRPr="00270060">
        <w:rPr>
          <w:rFonts w:ascii="Times New Roman" w:eastAsia="Times New Roman" w:hAnsi="Times New Roman" w:cs="Times New Roman"/>
          <w:b/>
          <w:bCs/>
          <w:u w:val="single"/>
        </w:rPr>
        <w:t>REQUISITOS A SEREM  AVALIADOS NAS AMOSTRAS</w:t>
      </w:r>
    </w:p>
    <w:p w14:paraId="73F3F002" w14:textId="77777777" w:rsidR="00D5126B" w:rsidRPr="00270060" w:rsidRDefault="00D5126B" w:rsidP="00D5126B">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270060">
        <w:rPr>
          <w:rFonts w:ascii="Times New Roman" w:eastAsia="Times New Roman" w:hAnsi="Times New Roman" w:cs="Times New Roman"/>
          <w:b/>
          <w:bCs/>
          <w:u w:val="single"/>
        </w:rPr>
        <w:t>DE PRODUTOS MÉDICO HOSPITALARES</w:t>
      </w:r>
    </w:p>
    <w:p w14:paraId="704B6686" w14:textId="77777777" w:rsidR="00D5126B" w:rsidRPr="00270060" w:rsidRDefault="00D5126B" w:rsidP="00D5126B">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14:paraId="17A90ECE" w14:textId="77777777" w:rsidR="00D5126B" w:rsidRPr="00270060" w:rsidRDefault="00D5126B" w:rsidP="00F44B17">
      <w:pPr>
        <w:tabs>
          <w:tab w:val="left" w:pos="345"/>
          <w:tab w:val="center" w:pos="4252"/>
          <w:tab w:val="right" w:pos="8504"/>
        </w:tabs>
        <w:spacing w:after="120" w:line="240" w:lineRule="auto"/>
        <w:ind w:left="-567" w:firstLine="567"/>
        <w:jc w:val="both"/>
        <w:rPr>
          <w:rFonts w:ascii="Times New Roman" w:eastAsia="Times New Roman" w:hAnsi="Times New Roman" w:cs="Times New Roman"/>
          <w:bCs/>
        </w:rPr>
      </w:pPr>
      <w:r w:rsidRPr="00270060">
        <w:rPr>
          <w:rFonts w:ascii="Times New Roman" w:eastAsia="Times New Roman" w:hAnsi="Times New Roman" w:cs="Times New Roman"/>
          <w:bCs/>
        </w:rPr>
        <w:t xml:space="preserve">Processo:                                          Pregão:                                    </w:t>
      </w:r>
      <w:r>
        <w:rPr>
          <w:rFonts w:ascii="Times New Roman" w:eastAsia="Times New Roman" w:hAnsi="Times New Roman" w:cs="Times New Roman"/>
          <w:bCs/>
        </w:rPr>
        <w:t xml:space="preserve">           </w:t>
      </w:r>
      <w:r w:rsidRPr="00270060">
        <w:rPr>
          <w:rFonts w:ascii="Times New Roman" w:eastAsia="Times New Roman" w:hAnsi="Times New Roman" w:cs="Times New Roman"/>
          <w:bCs/>
        </w:rPr>
        <w:t xml:space="preserve">  Item: </w:t>
      </w:r>
      <w:r>
        <w:rPr>
          <w:rFonts w:ascii="Times New Roman" w:eastAsia="Times New Roman" w:hAnsi="Times New Roman" w:cs="Times New Roman"/>
          <w:bCs/>
        </w:rPr>
        <w:t>08</w:t>
      </w:r>
    </w:p>
    <w:p w14:paraId="4BA9AC82" w14:textId="77777777" w:rsidR="00D5126B" w:rsidRPr="00270060" w:rsidRDefault="00D5126B" w:rsidP="00F44B17">
      <w:pPr>
        <w:tabs>
          <w:tab w:val="left" w:pos="345"/>
          <w:tab w:val="center" w:pos="4252"/>
          <w:tab w:val="right" w:pos="8504"/>
        </w:tabs>
        <w:spacing w:after="120" w:line="240" w:lineRule="auto"/>
        <w:ind w:left="-567" w:firstLine="567"/>
        <w:jc w:val="both"/>
        <w:rPr>
          <w:rFonts w:ascii="Times New Roman" w:eastAsia="Times New Roman" w:hAnsi="Times New Roman" w:cs="Times New Roman"/>
          <w:bCs/>
        </w:rPr>
      </w:pPr>
    </w:p>
    <w:p w14:paraId="474BCF7E" w14:textId="77777777" w:rsidR="00D5126B" w:rsidRPr="00270060" w:rsidRDefault="00D5126B" w:rsidP="00F44B17">
      <w:pPr>
        <w:tabs>
          <w:tab w:val="left" w:pos="345"/>
          <w:tab w:val="center" w:pos="4252"/>
          <w:tab w:val="right" w:pos="8504"/>
        </w:tabs>
        <w:spacing w:after="120" w:line="240" w:lineRule="auto"/>
        <w:jc w:val="both"/>
        <w:rPr>
          <w:rFonts w:ascii="Times New Roman" w:eastAsia="Times New Roman" w:hAnsi="Times New Roman" w:cs="Times New Roman"/>
          <w:bCs/>
          <w:sz w:val="20"/>
          <w:szCs w:val="20"/>
        </w:rPr>
      </w:pPr>
      <w:r w:rsidRPr="00270060">
        <w:rPr>
          <w:rFonts w:ascii="Times New Roman" w:eastAsia="Times New Roman" w:hAnsi="Times New Roman" w:cs="Times New Roman"/>
          <w:bCs/>
          <w:sz w:val="20"/>
          <w:szCs w:val="20"/>
        </w:rPr>
        <w:t>Código /Descritivo:70150042-IMPLANTE OFTALMOLOGICO, MODELO SUSANNA OU SIMILAR PARA TRATAMENTO DE GLAUCOMA, EM SILICONE MEDICO ULTRA FLEXIVEL,COMPOSTO DE UM TUBOP/DRENAGEM E RESERVATORIO SILICONE, NAS DIMENSÕES DE ESPESSURA DE 0,5MM, PARA DRENAGEM HUMOR AQUOSO PARA REDUZIR PRESSAO INTRAOCULAR PARA PACIENTE COM GLAUCOMA, ESTERIL, EMBALADO EM MATERIAL QUE PROMOVA BARREIRA MICROBIANA E ABERTURA ASSEPTICA, A ROTULAGEM DO PRODUTO DEVERA OBEDECER A LEGISLACAO VIGENTE, ANVISA/MS.</w:t>
      </w:r>
    </w:p>
    <w:p w14:paraId="4263ED90" w14:textId="77777777" w:rsidR="00D5126B" w:rsidRPr="00270060" w:rsidRDefault="00D5126B" w:rsidP="00D5126B">
      <w:pPr>
        <w:spacing w:after="0" w:line="240" w:lineRule="auto"/>
        <w:rPr>
          <w:rFonts w:ascii="Times New Roman" w:eastAsia="Times New Roman" w:hAnsi="Times New Roman" w:cs="Times New Roman"/>
          <w:bCs/>
          <w:sz w:val="20"/>
          <w:szCs w:val="20"/>
        </w:rPr>
      </w:pPr>
      <w:r w:rsidRPr="00270060">
        <w:rPr>
          <w:rFonts w:ascii="Times New Roman" w:eastAsia="Times New Roman" w:hAnsi="Times New Roman" w:cs="Times New Roman"/>
          <w:bCs/>
          <w:sz w:val="20"/>
          <w:szCs w:val="20"/>
        </w:rPr>
        <w:t>Licitante /FOR:</w:t>
      </w:r>
    </w:p>
    <w:p w14:paraId="0E9D9085" w14:textId="77777777" w:rsidR="00D5126B" w:rsidRPr="00270060" w:rsidRDefault="00D5126B" w:rsidP="00D5126B">
      <w:pPr>
        <w:spacing w:after="0" w:line="240" w:lineRule="auto"/>
        <w:rPr>
          <w:rFonts w:ascii="Times New Roman" w:eastAsia="Times New Roman" w:hAnsi="Times New Roman" w:cs="Times New Roman"/>
          <w:bCs/>
          <w:sz w:val="20"/>
          <w:szCs w:val="20"/>
        </w:rPr>
      </w:pPr>
    </w:p>
    <w:p w14:paraId="4DBE04AC" w14:textId="77777777" w:rsidR="00D5126B" w:rsidRPr="00270060" w:rsidRDefault="00D5126B" w:rsidP="00D5126B">
      <w:pPr>
        <w:spacing w:after="0" w:line="240" w:lineRule="auto"/>
        <w:rPr>
          <w:rFonts w:ascii="Times New Roman" w:eastAsia="Times New Roman" w:hAnsi="Times New Roman" w:cs="Times New Roman"/>
          <w:bCs/>
          <w:sz w:val="20"/>
          <w:szCs w:val="20"/>
        </w:rPr>
      </w:pPr>
      <w:r w:rsidRPr="00270060">
        <w:rPr>
          <w:rFonts w:ascii="Times New Roman" w:eastAsia="Times New Roman" w:hAnsi="Times New Roman" w:cs="Times New Roman"/>
          <w:bCs/>
          <w:sz w:val="20"/>
          <w:szCs w:val="20"/>
        </w:rPr>
        <w:t xml:space="preserve">Marca:                                                     Referência:                </w:t>
      </w:r>
      <w:r>
        <w:rPr>
          <w:rFonts w:ascii="Times New Roman" w:eastAsia="Times New Roman" w:hAnsi="Times New Roman" w:cs="Times New Roman"/>
          <w:bCs/>
          <w:sz w:val="20"/>
          <w:szCs w:val="20"/>
        </w:rPr>
        <w:t xml:space="preserve">                            Agrupamento</w:t>
      </w:r>
      <w:r w:rsidRPr="00270060">
        <w:rPr>
          <w:rFonts w:ascii="Times New Roman" w:eastAsia="Times New Roman" w:hAnsi="Times New Roman" w:cs="Times New Roman"/>
          <w:bCs/>
          <w:sz w:val="20"/>
          <w:szCs w:val="20"/>
        </w:rPr>
        <w:t>:</w:t>
      </w:r>
    </w:p>
    <w:p w14:paraId="0DC629D5" w14:textId="77777777" w:rsidR="00D5126B" w:rsidRPr="00270060" w:rsidRDefault="00D5126B" w:rsidP="00D5126B">
      <w:pPr>
        <w:spacing w:after="0" w:line="240" w:lineRule="auto"/>
        <w:rPr>
          <w:rFonts w:ascii="Times New Roman" w:eastAsia="Times New Roman" w:hAnsi="Times New Roman" w:cs="Times New Roman"/>
          <w:bCs/>
          <w:sz w:val="20"/>
          <w:szCs w:val="20"/>
        </w:rPr>
      </w:pPr>
    </w:p>
    <w:p w14:paraId="063F80B6" w14:textId="77777777" w:rsidR="00D5126B" w:rsidRPr="00270060" w:rsidRDefault="00D5126B" w:rsidP="00D5126B">
      <w:pPr>
        <w:spacing w:after="0" w:line="240" w:lineRule="auto"/>
        <w:rPr>
          <w:rFonts w:ascii="Times New Roman" w:eastAsia="Times New Roman" w:hAnsi="Times New Roman" w:cs="Times New Roman"/>
          <w:bCs/>
          <w:sz w:val="20"/>
          <w:szCs w:val="20"/>
          <w:lang w:val="en-US"/>
        </w:rPr>
      </w:pPr>
      <w:r w:rsidRPr="00270060">
        <w:rPr>
          <w:rFonts w:ascii="Times New Roman" w:eastAsia="Times New Roman" w:hAnsi="Times New Roman" w:cs="Times New Roman"/>
          <w:bCs/>
          <w:sz w:val="20"/>
          <w:szCs w:val="20"/>
          <w:lang w:val="en-US"/>
        </w:rPr>
        <w:t xml:space="preserve">Registro ANVISA:   </w:t>
      </w:r>
    </w:p>
    <w:p w14:paraId="4D397FA9" w14:textId="77777777" w:rsidR="00D5126B" w:rsidRPr="00270060" w:rsidRDefault="00D5126B" w:rsidP="00D5126B">
      <w:pPr>
        <w:rPr>
          <w:rFonts w:ascii="Calibri" w:eastAsia="Times New Roman" w:hAnsi="Calibri" w:cs="Times New Roman"/>
        </w:rPr>
      </w:pPr>
    </w:p>
    <w:tbl>
      <w:tblPr>
        <w:tblW w:w="5178"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24"/>
        <w:gridCol w:w="1031"/>
        <w:gridCol w:w="1029"/>
        <w:gridCol w:w="3501"/>
      </w:tblGrid>
      <w:tr w:rsidR="00D5126B" w:rsidRPr="00270060" w14:paraId="368B3204" w14:textId="77777777" w:rsidTr="00F44B17">
        <w:trPr>
          <w:trHeight w:val="288"/>
        </w:trPr>
        <w:tc>
          <w:tcPr>
            <w:tcW w:w="2037" w:type="pct"/>
            <w:vAlign w:val="bottom"/>
            <w:hideMark/>
          </w:tcPr>
          <w:p w14:paraId="31E3636B" w14:textId="77777777" w:rsidR="00D5126B" w:rsidRPr="00270060" w:rsidRDefault="00D5126B" w:rsidP="00D5126B">
            <w:pPr>
              <w:spacing w:after="0" w:line="240" w:lineRule="auto"/>
              <w:rPr>
                <w:rFonts w:ascii="Times New Roman" w:eastAsia="Times New Roman" w:hAnsi="Times New Roman" w:cs="Times New Roman"/>
                <w:b/>
                <w:sz w:val="18"/>
                <w:szCs w:val="18"/>
                <w:lang w:eastAsia="pt-BR"/>
              </w:rPr>
            </w:pPr>
            <w:r w:rsidRPr="00270060">
              <w:rPr>
                <w:rFonts w:ascii="Times New Roman" w:eastAsia="Times New Roman" w:hAnsi="Times New Roman" w:cs="Times New Roman"/>
                <w:b/>
                <w:sz w:val="18"/>
                <w:szCs w:val="18"/>
                <w:lang w:eastAsia="pt-BR"/>
              </w:rPr>
              <w:t>DISCRIMINAÇÃO DOSDADOS</w:t>
            </w:r>
          </w:p>
        </w:tc>
        <w:tc>
          <w:tcPr>
            <w:tcW w:w="549" w:type="pct"/>
            <w:vAlign w:val="bottom"/>
            <w:hideMark/>
          </w:tcPr>
          <w:p w14:paraId="7B69BE5C" w14:textId="77777777" w:rsidR="00D5126B" w:rsidRPr="00270060" w:rsidRDefault="00D5126B" w:rsidP="00D5126B">
            <w:pPr>
              <w:spacing w:after="0" w:line="240" w:lineRule="auto"/>
              <w:jc w:val="center"/>
              <w:rPr>
                <w:rFonts w:ascii="Times New Roman" w:eastAsia="Times New Roman" w:hAnsi="Times New Roman" w:cs="Times New Roman"/>
                <w:b/>
                <w:bCs/>
                <w:sz w:val="18"/>
                <w:szCs w:val="18"/>
                <w:lang w:eastAsia="pt-BR"/>
              </w:rPr>
            </w:pPr>
            <w:r w:rsidRPr="00270060">
              <w:rPr>
                <w:rFonts w:ascii="Times New Roman" w:eastAsia="Times New Roman" w:hAnsi="Times New Roman" w:cs="Times New Roman"/>
                <w:b/>
                <w:bCs/>
                <w:sz w:val="18"/>
                <w:szCs w:val="18"/>
                <w:lang w:eastAsia="pt-BR"/>
              </w:rPr>
              <w:t>ATENDE</w:t>
            </w:r>
          </w:p>
        </w:tc>
        <w:tc>
          <w:tcPr>
            <w:tcW w:w="548" w:type="pct"/>
            <w:vAlign w:val="bottom"/>
            <w:hideMark/>
          </w:tcPr>
          <w:p w14:paraId="22B8BBFF" w14:textId="77777777" w:rsidR="00D5126B" w:rsidRPr="00270060" w:rsidRDefault="00D5126B" w:rsidP="00D5126B">
            <w:pPr>
              <w:spacing w:after="0" w:line="240" w:lineRule="auto"/>
              <w:jc w:val="center"/>
              <w:rPr>
                <w:rFonts w:ascii="Times New Roman" w:eastAsia="Times New Roman" w:hAnsi="Times New Roman" w:cs="Times New Roman"/>
                <w:bCs/>
                <w:sz w:val="18"/>
                <w:szCs w:val="18"/>
                <w:lang w:eastAsia="pt-BR"/>
              </w:rPr>
            </w:pPr>
            <w:r w:rsidRPr="00270060">
              <w:rPr>
                <w:rFonts w:ascii="Times New Roman" w:eastAsia="Times New Roman" w:hAnsi="Times New Roman" w:cs="Times New Roman"/>
                <w:bCs/>
                <w:sz w:val="18"/>
                <w:szCs w:val="18"/>
                <w:lang w:eastAsia="pt-BR"/>
              </w:rPr>
              <w:t>NÃO ATENDE</w:t>
            </w:r>
          </w:p>
        </w:tc>
        <w:tc>
          <w:tcPr>
            <w:tcW w:w="1865" w:type="pct"/>
            <w:vAlign w:val="bottom"/>
            <w:hideMark/>
          </w:tcPr>
          <w:p w14:paraId="2410E0C2" w14:textId="77777777" w:rsidR="00D5126B" w:rsidRPr="00270060" w:rsidRDefault="00D5126B" w:rsidP="00D5126B">
            <w:pPr>
              <w:spacing w:after="0" w:line="240" w:lineRule="auto"/>
              <w:rPr>
                <w:rFonts w:ascii="Times New Roman" w:eastAsia="Times New Roman" w:hAnsi="Times New Roman" w:cs="Times New Roman"/>
                <w:b/>
                <w:sz w:val="18"/>
                <w:szCs w:val="18"/>
                <w:lang w:eastAsia="pt-BR"/>
              </w:rPr>
            </w:pPr>
            <w:r w:rsidRPr="00270060">
              <w:rPr>
                <w:rFonts w:ascii="Times New Roman" w:eastAsia="Times New Roman" w:hAnsi="Times New Roman" w:cs="Times New Roman"/>
                <w:b/>
                <w:sz w:val="18"/>
                <w:szCs w:val="18"/>
                <w:lang w:eastAsia="pt-BR"/>
              </w:rPr>
              <w:t>JUSTIFICATIVA</w:t>
            </w:r>
          </w:p>
        </w:tc>
      </w:tr>
      <w:tr w:rsidR="00D5126B" w:rsidRPr="00270060" w14:paraId="54355BD5" w14:textId="77777777" w:rsidTr="00F44B17">
        <w:tc>
          <w:tcPr>
            <w:tcW w:w="2037" w:type="pct"/>
            <w:hideMark/>
          </w:tcPr>
          <w:p w14:paraId="150A9E7E" w14:textId="77777777" w:rsidR="00D5126B" w:rsidRPr="00270060" w:rsidRDefault="00D5126B" w:rsidP="00D5126B">
            <w:pPr>
              <w:spacing w:after="0" w:line="276" w:lineRule="auto"/>
              <w:jc w:val="both"/>
              <w:rPr>
                <w:rFonts w:ascii="Times New Roman" w:eastAsia="Times New Roman" w:hAnsi="Times New Roman" w:cs="Times New Roman"/>
                <w:lang w:eastAsia="pt-BR"/>
              </w:rPr>
            </w:pPr>
            <w:r w:rsidRPr="00270060">
              <w:rPr>
                <w:rFonts w:ascii="Times New Roman" w:eastAsia="Times New Roman" w:hAnsi="Times New Roman" w:cs="Times New Roman"/>
                <w:lang w:eastAsia="pt-BR"/>
              </w:rPr>
              <w:t>Abertura da embalagem</w:t>
            </w:r>
          </w:p>
        </w:tc>
        <w:tc>
          <w:tcPr>
            <w:tcW w:w="549" w:type="pct"/>
            <w:vAlign w:val="bottom"/>
          </w:tcPr>
          <w:p w14:paraId="536F15D9" w14:textId="77777777" w:rsidR="00D5126B" w:rsidRPr="00270060" w:rsidRDefault="00D5126B" w:rsidP="00D5126B">
            <w:pPr>
              <w:spacing w:after="0" w:line="276" w:lineRule="auto"/>
              <w:rPr>
                <w:rFonts w:ascii="Times New Roman" w:eastAsia="Times New Roman" w:hAnsi="Times New Roman" w:cs="Times New Roman"/>
                <w:sz w:val="24"/>
                <w:szCs w:val="24"/>
                <w:lang w:eastAsia="pt-BR"/>
              </w:rPr>
            </w:pPr>
          </w:p>
        </w:tc>
        <w:tc>
          <w:tcPr>
            <w:tcW w:w="548" w:type="pct"/>
            <w:vAlign w:val="bottom"/>
          </w:tcPr>
          <w:p w14:paraId="67A60A02" w14:textId="77777777" w:rsidR="00D5126B" w:rsidRPr="00270060" w:rsidRDefault="00D5126B" w:rsidP="00D5126B">
            <w:pPr>
              <w:spacing w:after="0" w:line="276" w:lineRule="auto"/>
              <w:rPr>
                <w:rFonts w:ascii="Times New Roman" w:eastAsia="Times New Roman" w:hAnsi="Times New Roman" w:cs="Times New Roman"/>
                <w:sz w:val="24"/>
                <w:szCs w:val="24"/>
                <w:lang w:eastAsia="pt-BR"/>
              </w:rPr>
            </w:pPr>
          </w:p>
        </w:tc>
        <w:tc>
          <w:tcPr>
            <w:tcW w:w="1865" w:type="pct"/>
            <w:vAlign w:val="bottom"/>
          </w:tcPr>
          <w:p w14:paraId="67DAE94F" w14:textId="77777777" w:rsidR="00D5126B" w:rsidRPr="00270060" w:rsidRDefault="00D5126B" w:rsidP="00D5126B">
            <w:pPr>
              <w:spacing w:after="0" w:line="276" w:lineRule="auto"/>
              <w:rPr>
                <w:rFonts w:ascii="Times New Roman" w:eastAsia="Times New Roman" w:hAnsi="Times New Roman" w:cs="Times New Roman"/>
                <w:sz w:val="24"/>
                <w:szCs w:val="24"/>
                <w:lang w:eastAsia="pt-BR"/>
              </w:rPr>
            </w:pPr>
          </w:p>
        </w:tc>
      </w:tr>
      <w:tr w:rsidR="00D5126B" w:rsidRPr="00270060" w14:paraId="6CE771E7" w14:textId="77777777" w:rsidTr="00F44B17">
        <w:tc>
          <w:tcPr>
            <w:tcW w:w="2037" w:type="pct"/>
            <w:hideMark/>
          </w:tcPr>
          <w:p w14:paraId="1E10D5F2" w14:textId="77777777" w:rsidR="00D5126B" w:rsidRPr="00270060" w:rsidRDefault="00D5126B" w:rsidP="00D5126B">
            <w:pPr>
              <w:spacing w:after="0" w:line="276" w:lineRule="auto"/>
              <w:jc w:val="both"/>
              <w:rPr>
                <w:rFonts w:ascii="Times New Roman" w:eastAsia="Times New Roman" w:hAnsi="Times New Roman" w:cs="Times New Roman"/>
                <w:lang w:eastAsia="pt-BR"/>
              </w:rPr>
            </w:pPr>
            <w:r w:rsidRPr="00270060">
              <w:rPr>
                <w:rFonts w:ascii="Times New Roman" w:eastAsia="Times New Roman" w:hAnsi="Times New Roman" w:cs="Times New Roman"/>
                <w:lang w:eastAsia="pt-BR"/>
              </w:rPr>
              <w:t>Embalagem individual</w:t>
            </w:r>
          </w:p>
        </w:tc>
        <w:tc>
          <w:tcPr>
            <w:tcW w:w="549" w:type="pct"/>
            <w:vAlign w:val="bottom"/>
          </w:tcPr>
          <w:p w14:paraId="06EC570B" w14:textId="77777777" w:rsidR="00D5126B" w:rsidRPr="00270060" w:rsidRDefault="00D5126B" w:rsidP="00D5126B">
            <w:pPr>
              <w:spacing w:after="0" w:line="276" w:lineRule="auto"/>
              <w:rPr>
                <w:rFonts w:ascii="Times New Roman" w:eastAsia="Times New Roman" w:hAnsi="Times New Roman" w:cs="Times New Roman"/>
                <w:sz w:val="24"/>
                <w:szCs w:val="24"/>
                <w:lang w:eastAsia="pt-BR"/>
              </w:rPr>
            </w:pPr>
          </w:p>
        </w:tc>
        <w:tc>
          <w:tcPr>
            <w:tcW w:w="548" w:type="pct"/>
            <w:vAlign w:val="bottom"/>
          </w:tcPr>
          <w:p w14:paraId="33D40854" w14:textId="77777777" w:rsidR="00D5126B" w:rsidRPr="00270060" w:rsidRDefault="00D5126B" w:rsidP="00D5126B">
            <w:pPr>
              <w:spacing w:after="0" w:line="276" w:lineRule="auto"/>
              <w:rPr>
                <w:rFonts w:ascii="Times New Roman" w:eastAsia="Times New Roman" w:hAnsi="Times New Roman" w:cs="Times New Roman"/>
                <w:sz w:val="24"/>
                <w:szCs w:val="24"/>
                <w:lang w:eastAsia="pt-BR"/>
              </w:rPr>
            </w:pPr>
          </w:p>
        </w:tc>
        <w:tc>
          <w:tcPr>
            <w:tcW w:w="1865" w:type="pct"/>
            <w:vAlign w:val="bottom"/>
          </w:tcPr>
          <w:p w14:paraId="6850555B" w14:textId="77777777" w:rsidR="00D5126B" w:rsidRPr="00270060" w:rsidRDefault="00D5126B" w:rsidP="00D5126B">
            <w:pPr>
              <w:spacing w:after="0" w:line="276" w:lineRule="auto"/>
              <w:rPr>
                <w:rFonts w:ascii="Times New Roman" w:eastAsia="Times New Roman" w:hAnsi="Times New Roman" w:cs="Times New Roman"/>
                <w:sz w:val="24"/>
                <w:szCs w:val="24"/>
                <w:lang w:eastAsia="pt-BR"/>
              </w:rPr>
            </w:pPr>
          </w:p>
        </w:tc>
      </w:tr>
      <w:tr w:rsidR="00D5126B" w:rsidRPr="00270060" w14:paraId="56CAE328" w14:textId="77777777" w:rsidTr="00F44B17">
        <w:tc>
          <w:tcPr>
            <w:tcW w:w="2037" w:type="pct"/>
            <w:hideMark/>
          </w:tcPr>
          <w:p w14:paraId="06098FB3" w14:textId="77777777" w:rsidR="00D5126B" w:rsidRPr="00270060" w:rsidRDefault="00D5126B" w:rsidP="00D5126B">
            <w:pPr>
              <w:spacing w:after="0" w:line="276" w:lineRule="auto"/>
              <w:jc w:val="both"/>
              <w:rPr>
                <w:rFonts w:ascii="Times New Roman" w:eastAsia="Times New Roman" w:hAnsi="Times New Roman" w:cs="Times New Roman"/>
                <w:lang w:eastAsia="pt-BR"/>
              </w:rPr>
            </w:pPr>
            <w:r w:rsidRPr="00270060">
              <w:rPr>
                <w:rFonts w:ascii="Times New Roman" w:eastAsia="Times New Roman" w:hAnsi="Times New Roman" w:cs="Times New Roman"/>
                <w:lang w:eastAsia="pt-BR"/>
              </w:rPr>
              <w:t>Materia prima</w:t>
            </w:r>
          </w:p>
        </w:tc>
        <w:tc>
          <w:tcPr>
            <w:tcW w:w="549" w:type="pct"/>
            <w:vAlign w:val="bottom"/>
          </w:tcPr>
          <w:p w14:paraId="37DA8558" w14:textId="77777777" w:rsidR="00D5126B" w:rsidRPr="00270060" w:rsidRDefault="00D5126B" w:rsidP="00D5126B">
            <w:pPr>
              <w:spacing w:after="0" w:line="276" w:lineRule="auto"/>
              <w:rPr>
                <w:rFonts w:ascii="Times New Roman" w:eastAsia="Times New Roman" w:hAnsi="Times New Roman" w:cs="Times New Roman"/>
                <w:sz w:val="24"/>
                <w:szCs w:val="24"/>
                <w:lang w:eastAsia="pt-BR"/>
              </w:rPr>
            </w:pPr>
          </w:p>
        </w:tc>
        <w:tc>
          <w:tcPr>
            <w:tcW w:w="548" w:type="pct"/>
            <w:vAlign w:val="bottom"/>
          </w:tcPr>
          <w:p w14:paraId="553A471A" w14:textId="77777777" w:rsidR="00D5126B" w:rsidRPr="00270060" w:rsidRDefault="00D5126B" w:rsidP="00D5126B">
            <w:pPr>
              <w:spacing w:after="0" w:line="276" w:lineRule="auto"/>
              <w:rPr>
                <w:rFonts w:ascii="Times New Roman" w:eastAsia="Times New Roman" w:hAnsi="Times New Roman" w:cs="Times New Roman"/>
                <w:sz w:val="24"/>
                <w:szCs w:val="24"/>
                <w:lang w:eastAsia="pt-BR"/>
              </w:rPr>
            </w:pPr>
          </w:p>
        </w:tc>
        <w:tc>
          <w:tcPr>
            <w:tcW w:w="1865" w:type="pct"/>
            <w:vAlign w:val="bottom"/>
          </w:tcPr>
          <w:p w14:paraId="37C68AE2" w14:textId="77777777" w:rsidR="00D5126B" w:rsidRPr="00270060" w:rsidRDefault="00D5126B" w:rsidP="00D5126B">
            <w:pPr>
              <w:spacing w:after="0" w:line="276" w:lineRule="auto"/>
              <w:rPr>
                <w:rFonts w:ascii="Times New Roman" w:eastAsia="Times New Roman" w:hAnsi="Times New Roman" w:cs="Times New Roman"/>
                <w:sz w:val="24"/>
                <w:szCs w:val="24"/>
                <w:lang w:eastAsia="pt-BR"/>
              </w:rPr>
            </w:pPr>
          </w:p>
        </w:tc>
      </w:tr>
      <w:tr w:rsidR="00D5126B" w:rsidRPr="00270060" w14:paraId="4B24DA9C" w14:textId="77777777" w:rsidTr="00F44B17">
        <w:tc>
          <w:tcPr>
            <w:tcW w:w="2037" w:type="pct"/>
            <w:hideMark/>
          </w:tcPr>
          <w:p w14:paraId="40795451" w14:textId="77777777" w:rsidR="00D5126B" w:rsidRPr="00270060" w:rsidRDefault="00D5126B" w:rsidP="00D5126B">
            <w:pPr>
              <w:spacing w:after="0" w:line="276" w:lineRule="auto"/>
              <w:jc w:val="both"/>
              <w:rPr>
                <w:rFonts w:ascii="Times New Roman" w:eastAsia="Times New Roman" w:hAnsi="Times New Roman" w:cs="Times New Roman"/>
                <w:lang w:eastAsia="pt-BR"/>
              </w:rPr>
            </w:pPr>
            <w:r w:rsidRPr="00270060">
              <w:rPr>
                <w:rFonts w:ascii="Times New Roman" w:eastAsia="Times New Roman" w:hAnsi="Times New Roman" w:cs="Times New Roman"/>
                <w:lang w:eastAsia="pt-BR"/>
              </w:rPr>
              <w:t>Finalidade</w:t>
            </w:r>
          </w:p>
        </w:tc>
        <w:tc>
          <w:tcPr>
            <w:tcW w:w="549" w:type="pct"/>
            <w:vAlign w:val="bottom"/>
          </w:tcPr>
          <w:p w14:paraId="09A478A7" w14:textId="77777777" w:rsidR="00D5126B" w:rsidRPr="00270060" w:rsidRDefault="00D5126B" w:rsidP="00D5126B">
            <w:pPr>
              <w:spacing w:after="0" w:line="276" w:lineRule="auto"/>
              <w:rPr>
                <w:rFonts w:ascii="Times New Roman" w:eastAsia="Times New Roman" w:hAnsi="Times New Roman" w:cs="Times New Roman"/>
                <w:sz w:val="24"/>
                <w:szCs w:val="24"/>
                <w:lang w:eastAsia="pt-BR"/>
              </w:rPr>
            </w:pPr>
          </w:p>
        </w:tc>
        <w:tc>
          <w:tcPr>
            <w:tcW w:w="548" w:type="pct"/>
            <w:vAlign w:val="bottom"/>
          </w:tcPr>
          <w:p w14:paraId="05B54E40" w14:textId="77777777" w:rsidR="00D5126B" w:rsidRPr="00270060" w:rsidRDefault="00D5126B" w:rsidP="00D5126B">
            <w:pPr>
              <w:spacing w:after="0" w:line="276" w:lineRule="auto"/>
              <w:rPr>
                <w:rFonts w:ascii="Times New Roman" w:eastAsia="Times New Roman" w:hAnsi="Times New Roman" w:cs="Times New Roman"/>
                <w:sz w:val="24"/>
                <w:szCs w:val="24"/>
                <w:lang w:eastAsia="pt-BR"/>
              </w:rPr>
            </w:pPr>
          </w:p>
        </w:tc>
        <w:tc>
          <w:tcPr>
            <w:tcW w:w="1865" w:type="pct"/>
            <w:vAlign w:val="bottom"/>
          </w:tcPr>
          <w:p w14:paraId="1787ADD7" w14:textId="77777777" w:rsidR="00D5126B" w:rsidRPr="00270060" w:rsidRDefault="00D5126B" w:rsidP="00D5126B">
            <w:pPr>
              <w:spacing w:after="0" w:line="276" w:lineRule="auto"/>
              <w:rPr>
                <w:rFonts w:ascii="Times New Roman" w:eastAsia="Times New Roman" w:hAnsi="Times New Roman" w:cs="Times New Roman"/>
                <w:sz w:val="24"/>
                <w:szCs w:val="24"/>
                <w:lang w:eastAsia="pt-BR"/>
              </w:rPr>
            </w:pPr>
          </w:p>
        </w:tc>
      </w:tr>
      <w:tr w:rsidR="00D5126B" w:rsidRPr="00270060" w14:paraId="067A3572" w14:textId="77777777" w:rsidTr="00F44B17">
        <w:tc>
          <w:tcPr>
            <w:tcW w:w="2037" w:type="pct"/>
            <w:hideMark/>
          </w:tcPr>
          <w:p w14:paraId="5FE373C7" w14:textId="77777777" w:rsidR="00D5126B" w:rsidRPr="00270060" w:rsidRDefault="00D5126B" w:rsidP="00D5126B">
            <w:pPr>
              <w:spacing w:after="0" w:line="276" w:lineRule="auto"/>
              <w:jc w:val="both"/>
              <w:rPr>
                <w:rFonts w:ascii="Times New Roman" w:eastAsia="Times New Roman" w:hAnsi="Times New Roman" w:cs="Times New Roman"/>
                <w:lang w:eastAsia="pt-BR"/>
              </w:rPr>
            </w:pPr>
            <w:r w:rsidRPr="00270060">
              <w:rPr>
                <w:rFonts w:ascii="Times New Roman" w:eastAsia="Times New Roman" w:hAnsi="Times New Roman" w:cs="Times New Roman"/>
                <w:lang w:eastAsia="pt-BR"/>
              </w:rPr>
              <w:t>Acabamento</w:t>
            </w:r>
          </w:p>
        </w:tc>
        <w:tc>
          <w:tcPr>
            <w:tcW w:w="549" w:type="pct"/>
            <w:vAlign w:val="bottom"/>
          </w:tcPr>
          <w:p w14:paraId="33DD82B8" w14:textId="77777777" w:rsidR="00D5126B" w:rsidRPr="00270060" w:rsidRDefault="00D5126B" w:rsidP="00D5126B">
            <w:pPr>
              <w:spacing w:after="0" w:line="276" w:lineRule="auto"/>
              <w:rPr>
                <w:rFonts w:ascii="Times New Roman" w:eastAsia="Times New Roman" w:hAnsi="Times New Roman" w:cs="Times New Roman"/>
                <w:sz w:val="24"/>
                <w:szCs w:val="24"/>
                <w:lang w:eastAsia="pt-BR"/>
              </w:rPr>
            </w:pPr>
          </w:p>
        </w:tc>
        <w:tc>
          <w:tcPr>
            <w:tcW w:w="548" w:type="pct"/>
            <w:vAlign w:val="bottom"/>
          </w:tcPr>
          <w:p w14:paraId="53EC961F" w14:textId="77777777" w:rsidR="00D5126B" w:rsidRPr="00270060" w:rsidRDefault="00D5126B" w:rsidP="00D5126B">
            <w:pPr>
              <w:spacing w:after="0" w:line="276" w:lineRule="auto"/>
              <w:rPr>
                <w:rFonts w:ascii="Times New Roman" w:eastAsia="Times New Roman" w:hAnsi="Times New Roman" w:cs="Times New Roman"/>
                <w:sz w:val="24"/>
                <w:szCs w:val="24"/>
                <w:lang w:eastAsia="pt-BR"/>
              </w:rPr>
            </w:pPr>
          </w:p>
        </w:tc>
        <w:tc>
          <w:tcPr>
            <w:tcW w:w="1865" w:type="pct"/>
            <w:vAlign w:val="bottom"/>
          </w:tcPr>
          <w:p w14:paraId="364815D4" w14:textId="77777777" w:rsidR="00D5126B" w:rsidRPr="00270060" w:rsidRDefault="00D5126B" w:rsidP="00D5126B">
            <w:pPr>
              <w:spacing w:after="0" w:line="276" w:lineRule="auto"/>
              <w:rPr>
                <w:rFonts w:ascii="Times New Roman" w:eastAsia="Times New Roman" w:hAnsi="Times New Roman" w:cs="Times New Roman"/>
                <w:sz w:val="24"/>
                <w:szCs w:val="24"/>
                <w:lang w:eastAsia="pt-BR"/>
              </w:rPr>
            </w:pPr>
          </w:p>
        </w:tc>
      </w:tr>
      <w:tr w:rsidR="00D5126B" w:rsidRPr="00270060" w14:paraId="55C192C1" w14:textId="77777777" w:rsidTr="00F44B17">
        <w:tc>
          <w:tcPr>
            <w:tcW w:w="2037" w:type="pct"/>
            <w:hideMark/>
          </w:tcPr>
          <w:p w14:paraId="1960F836" w14:textId="77777777" w:rsidR="00D5126B" w:rsidRPr="00270060" w:rsidRDefault="00D5126B" w:rsidP="00D5126B">
            <w:pPr>
              <w:spacing w:after="0" w:line="276" w:lineRule="auto"/>
              <w:jc w:val="both"/>
              <w:rPr>
                <w:rFonts w:ascii="Times New Roman" w:eastAsia="Times New Roman" w:hAnsi="Times New Roman" w:cs="Times New Roman"/>
                <w:lang w:eastAsia="pt-BR"/>
              </w:rPr>
            </w:pPr>
            <w:r w:rsidRPr="00270060">
              <w:rPr>
                <w:rFonts w:ascii="Times New Roman" w:eastAsia="Times New Roman" w:hAnsi="Times New Roman" w:cs="Times New Roman"/>
                <w:lang w:eastAsia="pt-BR"/>
              </w:rPr>
              <w:t>Tubo drenagem</w:t>
            </w:r>
          </w:p>
        </w:tc>
        <w:tc>
          <w:tcPr>
            <w:tcW w:w="549" w:type="pct"/>
            <w:vAlign w:val="bottom"/>
          </w:tcPr>
          <w:p w14:paraId="381EE006" w14:textId="77777777" w:rsidR="00D5126B" w:rsidRPr="00270060" w:rsidRDefault="00D5126B" w:rsidP="00D5126B">
            <w:pPr>
              <w:spacing w:after="0" w:line="276" w:lineRule="auto"/>
              <w:rPr>
                <w:rFonts w:ascii="Times New Roman" w:eastAsia="Times New Roman" w:hAnsi="Times New Roman" w:cs="Times New Roman"/>
                <w:sz w:val="24"/>
                <w:szCs w:val="24"/>
                <w:lang w:eastAsia="pt-BR"/>
              </w:rPr>
            </w:pPr>
          </w:p>
        </w:tc>
        <w:tc>
          <w:tcPr>
            <w:tcW w:w="548" w:type="pct"/>
            <w:vAlign w:val="bottom"/>
          </w:tcPr>
          <w:p w14:paraId="138506B2" w14:textId="77777777" w:rsidR="00D5126B" w:rsidRPr="00270060" w:rsidRDefault="00D5126B" w:rsidP="00D5126B">
            <w:pPr>
              <w:spacing w:after="0" w:line="276" w:lineRule="auto"/>
              <w:rPr>
                <w:rFonts w:ascii="Times New Roman" w:eastAsia="Times New Roman" w:hAnsi="Times New Roman" w:cs="Times New Roman"/>
                <w:sz w:val="24"/>
                <w:szCs w:val="24"/>
                <w:lang w:eastAsia="pt-BR"/>
              </w:rPr>
            </w:pPr>
          </w:p>
        </w:tc>
        <w:tc>
          <w:tcPr>
            <w:tcW w:w="1865" w:type="pct"/>
            <w:vAlign w:val="bottom"/>
          </w:tcPr>
          <w:p w14:paraId="715E9D33" w14:textId="77777777" w:rsidR="00D5126B" w:rsidRPr="00270060" w:rsidRDefault="00D5126B" w:rsidP="00D5126B">
            <w:pPr>
              <w:spacing w:after="0" w:line="276" w:lineRule="auto"/>
              <w:rPr>
                <w:rFonts w:ascii="Times New Roman" w:eastAsia="Times New Roman" w:hAnsi="Times New Roman" w:cs="Times New Roman"/>
                <w:sz w:val="24"/>
                <w:szCs w:val="24"/>
                <w:lang w:eastAsia="pt-BR"/>
              </w:rPr>
            </w:pPr>
          </w:p>
        </w:tc>
      </w:tr>
      <w:tr w:rsidR="00D5126B" w:rsidRPr="00270060" w14:paraId="20B8B3F6" w14:textId="77777777" w:rsidTr="00F44B17">
        <w:tc>
          <w:tcPr>
            <w:tcW w:w="2037" w:type="pct"/>
          </w:tcPr>
          <w:p w14:paraId="7E27DF3C" w14:textId="77777777" w:rsidR="00D5126B" w:rsidRPr="00270060" w:rsidRDefault="00D5126B" w:rsidP="00D5126B">
            <w:pPr>
              <w:spacing w:after="0" w:line="276" w:lineRule="auto"/>
              <w:jc w:val="both"/>
              <w:rPr>
                <w:rFonts w:ascii="Times New Roman" w:eastAsia="Times New Roman" w:hAnsi="Times New Roman" w:cs="Times New Roman"/>
                <w:lang w:eastAsia="pt-BR"/>
              </w:rPr>
            </w:pPr>
            <w:r w:rsidRPr="00270060">
              <w:rPr>
                <w:rFonts w:ascii="Times New Roman" w:eastAsia="Times New Roman" w:hAnsi="Times New Roman" w:cs="Times New Roman"/>
                <w:lang w:eastAsia="pt-BR"/>
              </w:rPr>
              <w:t>Reservatorio</w:t>
            </w:r>
          </w:p>
        </w:tc>
        <w:tc>
          <w:tcPr>
            <w:tcW w:w="549" w:type="pct"/>
            <w:vAlign w:val="bottom"/>
          </w:tcPr>
          <w:p w14:paraId="5AABFAEE" w14:textId="77777777" w:rsidR="00D5126B" w:rsidRPr="00270060" w:rsidRDefault="00D5126B" w:rsidP="00D5126B">
            <w:pPr>
              <w:spacing w:after="0" w:line="276" w:lineRule="auto"/>
              <w:rPr>
                <w:rFonts w:ascii="Times New Roman" w:eastAsia="Times New Roman" w:hAnsi="Times New Roman" w:cs="Times New Roman"/>
                <w:sz w:val="24"/>
                <w:szCs w:val="24"/>
                <w:lang w:eastAsia="pt-BR"/>
              </w:rPr>
            </w:pPr>
          </w:p>
        </w:tc>
        <w:tc>
          <w:tcPr>
            <w:tcW w:w="548" w:type="pct"/>
            <w:vAlign w:val="bottom"/>
          </w:tcPr>
          <w:p w14:paraId="12C6594D" w14:textId="77777777" w:rsidR="00D5126B" w:rsidRPr="00270060" w:rsidRDefault="00D5126B" w:rsidP="00D5126B">
            <w:pPr>
              <w:spacing w:after="0" w:line="276" w:lineRule="auto"/>
              <w:rPr>
                <w:rFonts w:ascii="Times New Roman" w:eastAsia="Times New Roman" w:hAnsi="Times New Roman" w:cs="Times New Roman"/>
                <w:sz w:val="24"/>
                <w:szCs w:val="24"/>
                <w:lang w:eastAsia="pt-BR"/>
              </w:rPr>
            </w:pPr>
          </w:p>
        </w:tc>
        <w:tc>
          <w:tcPr>
            <w:tcW w:w="1865" w:type="pct"/>
            <w:vAlign w:val="bottom"/>
          </w:tcPr>
          <w:p w14:paraId="5E5C9478" w14:textId="77777777" w:rsidR="00D5126B" w:rsidRPr="00270060" w:rsidRDefault="00D5126B" w:rsidP="00D5126B">
            <w:pPr>
              <w:spacing w:after="0" w:line="276" w:lineRule="auto"/>
              <w:rPr>
                <w:rFonts w:ascii="Times New Roman" w:eastAsia="Times New Roman" w:hAnsi="Times New Roman" w:cs="Times New Roman"/>
                <w:sz w:val="24"/>
                <w:szCs w:val="24"/>
                <w:lang w:eastAsia="pt-BR"/>
              </w:rPr>
            </w:pPr>
          </w:p>
        </w:tc>
      </w:tr>
      <w:tr w:rsidR="00D5126B" w:rsidRPr="00270060" w14:paraId="4ECFC976" w14:textId="77777777" w:rsidTr="00F44B17">
        <w:trPr>
          <w:trHeight w:val="70"/>
        </w:trPr>
        <w:tc>
          <w:tcPr>
            <w:tcW w:w="2037" w:type="pct"/>
          </w:tcPr>
          <w:p w14:paraId="68DC9B36" w14:textId="77777777" w:rsidR="00D5126B" w:rsidRPr="00270060" w:rsidRDefault="00D5126B" w:rsidP="00D5126B">
            <w:pPr>
              <w:spacing w:after="0" w:line="276" w:lineRule="auto"/>
              <w:jc w:val="both"/>
              <w:rPr>
                <w:rFonts w:ascii="Times New Roman" w:eastAsia="Times New Roman" w:hAnsi="Times New Roman" w:cs="Times New Roman"/>
                <w:lang w:eastAsia="pt-BR"/>
              </w:rPr>
            </w:pPr>
            <w:r w:rsidRPr="00270060">
              <w:rPr>
                <w:rFonts w:ascii="Times New Roman" w:eastAsia="Times New Roman" w:hAnsi="Times New Roman" w:cs="Times New Roman"/>
                <w:lang w:eastAsia="pt-BR"/>
              </w:rPr>
              <w:t>Espessura</w:t>
            </w:r>
          </w:p>
        </w:tc>
        <w:tc>
          <w:tcPr>
            <w:tcW w:w="549" w:type="pct"/>
            <w:vAlign w:val="bottom"/>
          </w:tcPr>
          <w:p w14:paraId="723B6551" w14:textId="77777777" w:rsidR="00D5126B" w:rsidRPr="00270060" w:rsidRDefault="00D5126B" w:rsidP="00D5126B">
            <w:pPr>
              <w:spacing w:after="0" w:line="276" w:lineRule="auto"/>
              <w:rPr>
                <w:rFonts w:ascii="Times New Roman" w:eastAsia="Times New Roman" w:hAnsi="Times New Roman" w:cs="Times New Roman"/>
                <w:sz w:val="24"/>
                <w:szCs w:val="24"/>
                <w:lang w:eastAsia="pt-BR"/>
              </w:rPr>
            </w:pPr>
          </w:p>
        </w:tc>
        <w:tc>
          <w:tcPr>
            <w:tcW w:w="548" w:type="pct"/>
            <w:vAlign w:val="bottom"/>
          </w:tcPr>
          <w:p w14:paraId="6BAADA8C" w14:textId="77777777" w:rsidR="00D5126B" w:rsidRPr="00270060" w:rsidRDefault="00D5126B" w:rsidP="00D5126B">
            <w:pPr>
              <w:spacing w:after="0" w:line="276" w:lineRule="auto"/>
              <w:rPr>
                <w:rFonts w:ascii="Times New Roman" w:eastAsia="Times New Roman" w:hAnsi="Times New Roman" w:cs="Times New Roman"/>
                <w:sz w:val="24"/>
                <w:szCs w:val="24"/>
                <w:lang w:eastAsia="pt-BR"/>
              </w:rPr>
            </w:pPr>
          </w:p>
        </w:tc>
        <w:tc>
          <w:tcPr>
            <w:tcW w:w="1865" w:type="pct"/>
            <w:vAlign w:val="bottom"/>
          </w:tcPr>
          <w:p w14:paraId="148F0C19" w14:textId="77777777" w:rsidR="00D5126B" w:rsidRPr="00270060" w:rsidRDefault="00D5126B" w:rsidP="00D5126B">
            <w:pPr>
              <w:spacing w:after="0" w:line="276" w:lineRule="auto"/>
              <w:rPr>
                <w:rFonts w:ascii="Times New Roman" w:eastAsia="Times New Roman" w:hAnsi="Times New Roman" w:cs="Times New Roman"/>
                <w:sz w:val="24"/>
                <w:szCs w:val="24"/>
                <w:lang w:eastAsia="pt-BR"/>
              </w:rPr>
            </w:pPr>
          </w:p>
        </w:tc>
      </w:tr>
      <w:tr w:rsidR="00D5126B" w:rsidRPr="00270060" w14:paraId="68776DC0" w14:textId="77777777" w:rsidTr="00F44B17">
        <w:trPr>
          <w:trHeight w:val="70"/>
        </w:trPr>
        <w:tc>
          <w:tcPr>
            <w:tcW w:w="2037" w:type="pct"/>
          </w:tcPr>
          <w:p w14:paraId="14709E6B" w14:textId="77777777" w:rsidR="00D5126B" w:rsidRPr="00270060" w:rsidRDefault="00D5126B" w:rsidP="00D5126B">
            <w:pPr>
              <w:spacing w:after="0" w:line="276" w:lineRule="auto"/>
              <w:jc w:val="both"/>
              <w:rPr>
                <w:rFonts w:ascii="Times New Roman" w:eastAsia="Times New Roman" w:hAnsi="Times New Roman" w:cs="Times New Roman"/>
                <w:lang w:eastAsia="pt-BR"/>
              </w:rPr>
            </w:pPr>
            <w:r w:rsidRPr="00270060">
              <w:rPr>
                <w:rFonts w:ascii="Times New Roman" w:eastAsia="Times New Roman" w:hAnsi="Times New Roman" w:cs="Times New Roman"/>
                <w:lang w:eastAsia="pt-BR"/>
              </w:rPr>
              <w:t>Manuseio</w:t>
            </w:r>
          </w:p>
        </w:tc>
        <w:tc>
          <w:tcPr>
            <w:tcW w:w="549" w:type="pct"/>
            <w:vAlign w:val="bottom"/>
          </w:tcPr>
          <w:p w14:paraId="3F7A2D96" w14:textId="77777777" w:rsidR="00D5126B" w:rsidRPr="00270060" w:rsidRDefault="00D5126B" w:rsidP="00D5126B">
            <w:pPr>
              <w:spacing w:after="0" w:line="276" w:lineRule="auto"/>
              <w:rPr>
                <w:rFonts w:ascii="Times New Roman" w:eastAsia="Times New Roman" w:hAnsi="Times New Roman" w:cs="Times New Roman"/>
                <w:sz w:val="24"/>
                <w:szCs w:val="24"/>
                <w:lang w:eastAsia="pt-BR"/>
              </w:rPr>
            </w:pPr>
          </w:p>
        </w:tc>
        <w:tc>
          <w:tcPr>
            <w:tcW w:w="548" w:type="pct"/>
            <w:vAlign w:val="bottom"/>
          </w:tcPr>
          <w:p w14:paraId="4D33AE9B" w14:textId="77777777" w:rsidR="00D5126B" w:rsidRPr="00270060" w:rsidRDefault="00D5126B" w:rsidP="00D5126B">
            <w:pPr>
              <w:spacing w:after="0" w:line="276" w:lineRule="auto"/>
              <w:rPr>
                <w:rFonts w:ascii="Times New Roman" w:eastAsia="Times New Roman" w:hAnsi="Times New Roman" w:cs="Times New Roman"/>
                <w:sz w:val="24"/>
                <w:szCs w:val="24"/>
                <w:lang w:eastAsia="pt-BR"/>
              </w:rPr>
            </w:pPr>
          </w:p>
        </w:tc>
        <w:tc>
          <w:tcPr>
            <w:tcW w:w="1865" w:type="pct"/>
            <w:vAlign w:val="bottom"/>
          </w:tcPr>
          <w:p w14:paraId="52BE455A" w14:textId="77777777" w:rsidR="00D5126B" w:rsidRPr="00270060" w:rsidRDefault="00D5126B" w:rsidP="00D5126B">
            <w:pPr>
              <w:spacing w:after="0" w:line="276" w:lineRule="auto"/>
              <w:rPr>
                <w:rFonts w:ascii="Times New Roman" w:eastAsia="Times New Roman" w:hAnsi="Times New Roman" w:cs="Times New Roman"/>
                <w:sz w:val="24"/>
                <w:szCs w:val="24"/>
                <w:lang w:eastAsia="pt-BR"/>
              </w:rPr>
            </w:pPr>
          </w:p>
        </w:tc>
      </w:tr>
      <w:tr w:rsidR="00D5126B" w:rsidRPr="00270060" w14:paraId="65351C38" w14:textId="77777777" w:rsidTr="00F44B17">
        <w:trPr>
          <w:trHeight w:val="70"/>
        </w:trPr>
        <w:tc>
          <w:tcPr>
            <w:tcW w:w="2037" w:type="pct"/>
            <w:hideMark/>
          </w:tcPr>
          <w:p w14:paraId="48BA59B5" w14:textId="77777777" w:rsidR="00D5126B" w:rsidRPr="00270060" w:rsidRDefault="00D5126B" w:rsidP="00D5126B">
            <w:pPr>
              <w:rPr>
                <w:rFonts w:ascii="Times New Roman" w:eastAsia="Times New Roman" w:hAnsi="Times New Roman" w:cs="Times New Roman"/>
                <w:sz w:val="24"/>
                <w:szCs w:val="24"/>
                <w:lang w:eastAsia="pt-BR"/>
              </w:rPr>
            </w:pPr>
            <w:r w:rsidRPr="00270060">
              <w:rPr>
                <w:rFonts w:ascii="Times New Roman" w:eastAsia="Times New Roman" w:hAnsi="Times New Roman" w:cs="Times New Roman"/>
                <w:sz w:val="24"/>
                <w:szCs w:val="24"/>
                <w:lang w:eastAsia="pt-BR"/>
              </w:rPr>
              <w:t>Resultado esperado</w:t>
            </w:r>
          </w:p>
        </w:tc>
        <w:tc>
          <w:tcPr>
            <w:tcW w:w="549" w:type="pct"/>
            <w:vAlign w:val="bottom"/>
          </w:tcPr>
          <w:p w14:paraId="3010515E" w14:textId="77777777" w:rsidR="00D5126B" w:rsidRPr="00270060" w:rsidRDefault="00D5126B" w:rsidP="00D5126B">
            <w:pPr>
              <w:spacing w:after="0" w:line="276" w:lineRule="auto"/>
              <w:rPr>
                <w:rFonts w:ascii="Times New Roman" w:eastAsia="Times New Roman" w:hAnsi="Times New Roman" w:cs="Times New Roman"/>
                <w:sz w:val="24"/>
                <w:szCs w:val="24"/>
                <w:lang w:eastAsia="pt-BR"/>
              </w:rPr>
            </w:pPr>
          </w:p>
        </w:tc>
        <w:tc>
          <w:tcPr>
            <w:tcW w:w="548" w:type="pct"/>
            <w:vAlign w:val="bottom"/>
          </w:tcPr>
          <w:p w14:paraId="7D0E4A1A" w14:textId="77777777" w:rsidR="00D5126B" w:rsidRPr="00270060" w:rsidRDefault="00D5126B" w:rsidP="00D5126B">
            <w:pPr>
              <w:spacing w:after="0" w:line="276" w:lineRule="auto"/>
              <w:rPr>
                <w:rFonts w:ascii="Times New Roman" w:eastAsia="Times New Roman" w:hAnsi="Times New Roman" w:cs="Times New Roman"/>
                <w:sz w:val="24"/>
                <w:szCs w:val="24"/>
                <w:lang w:eastAsia="pt-BR"/>
              </w:rPr>
            </w:pPr>
          </w:p>
        </w:tc>
        <w:tc>
          <w:tcPr>
            <w:tcW w:w="1865" w:type="pct"/>
            <w:vAlign w:val="bottom"/>
          </w:tcPr>
          <w:p w14:paraId="283DC82D" w14:textId="77777777" w:rsidR="00D5126B" w:rsidRPr="00270060" w:rsidRDefault="00D5126B" w:rsidP="00D5126B">
            <w:pPr>
              <w:spacing w:after="0" w:line="276" w:lineRule="auto"/>
              <w:rPr>
                <w:rFonts w:ascii="Times New Roman" w:eastAsia="Times New Roman" w:hAnsi="Times New Roman" w:cs="Times New Roman"/>
                <w:sz w:val="24"/>
                <w:szCs w:val="24"/>
                <w:lang w:eastAsia="pt-BR"/>
              </w:rPr>
            </w:pPr>
          </w:p>
        </w:tc>
      </w:tr>
    </w:tbl>
    <w:p w14:paraId="41888130"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16"/>
          <w:szCs w:val="16"/>
          <w:lang w:eastAsia="pt-BR"/>
        </w:rPr>
      </w:pPr>
    </w:p>
    <w:p w14:paraId="2CD0D70B" w14:textId="77777777" w:rsidR="00D5126B" w:rsidRPr="00270060" w:rsidRDefault="00D5126B" w:rsidP="00D5126B">
      <w:pPr>
        <w:spacing w:after="0" w:line="240" w:lineRule="auto"/>
        <w:rPr>
          <w:rFonts w:ascii="Times New Roman" w:eastAsia="Times New Roman" w:hAnsi="Times New Roman" w:cs="Times New Roman"/>
          <w:vanish/>
          <w:sz w:val="24"/>
          <w:szCs w:val="24"/>
          <w:lang w:eastAsia="pt-BR"/>
        </w:rPr>
      </w:pPr>
    </w:p>
    <w:tbl>
      <w:tblPr>
        <w:tblpPr w:leftFromText="141" w:rightFromText="141" w:vertAnchor="text" w:horzAnchor="margin" w:tblpX="-72" w:tblpY="95"/>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351"/>
      </w:tblGrid>
      <w:tr w:rsidR="00D5126B" w:rsidRPr="00270060" w14:paraId="5A60D153" w14:textId="77777777" w:rsidTr="00F44B17">
        <w:trPr>
          <w:trHeight w:val="1646"/>
        </w:trPr>
        <w:tc>
          <w:tcPr>
            <w:tcW w:w="9351" w:type="dxa"/>
          </w:tcPr>
          <w:p w14:paraId="62D69B35" w14:textId="77777777" w:rsidR="00D5126B" w:rsidRPr="00270060" w:rsidRDefault="00D5126B" w:rsidP="00D5126B">
            <w:pPr>
              <w:numPr>
                <w:ilvl w:val="12"/>
                <w:numId w:val="0"/>
              </w:numPr>
              <w:spacing w:after="0" w:line="240" w:lineRule="auto"/>
              <w:rPr>
                <w:rFonts w:ascii="Times New Roman" w:eastAsia="Times New Roman" w:hAnsi="Times New Roman" w:cs="Times New Roman"/>
                <w:b/>
                <w:sz w:val="24"/>
                <w:szCs w:val="24"/>
                <w:lang w:eastAsia="pt-BR"/>
              </w:rPr>
            </w:pPr>
            <w:r w:rsidRPr="00270060">
              <w:rPr>
                <w:rFonts w:ascii="Times New Roman" w:eastAsia="Times New Roman" w:hAnsi="Times New Roman" w:cs="Times New Roman"/>
                <w:b/>
                <w:sz w:val="24"/>
                <w:szCs w:val="24"/>
                <w:lang w:eastAsia="pt-BR"/>
              </w:rPr>
              <w:t>Observações adicionais:</w:t>
            </w:r>
          </w:p>
          <w:p w14:paraId="5E0D34C4"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0"/>
                <w:szCs w:val="20"/>
                <w:lang w:eastAsia="pt-BR"/>
              </w:rPr>
            </w:pPr>
          </w:p>
          <w:p w14:paraId="3BAE2E5A"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0"/>
                <w:szCs w:val="20"/>
                <w:lang w:eastAsia="pt-BR"/>
              </w:rPr>
            </w:pPr>
          </w:p>
          <w:p w14:paraId="243502CC"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r w:rsidRPr="00270060">
              <w:rPr>
                <w:rFonts w:ascii="Times New Roman" w:eastAsia="Times New Roman" w:hAnsi="Times New Roman" w:cs="Times New Roman"/>
                <w:b/>
                <w:sz w:val="24"/>
                <w:szCs w:val="24"/>
                <w:lang w:eastAsia="pt-BR"/>
              </w:rPr>
              <w:t>Produto aprovado?</w:t>
            </w:r>
            <w:r w:rsidRPr="00270060">
              <w:rPr>
                <w:rFonts w:ascii="Times New Roman" w:eastAsia="Times New Roman" w:hAnsi="Times New Roman" w:cs="Times New Roman"/>
                <w:sz w:val="24"/>
                <w:szCs w:val="24"/>
                <w:lang w:eastAsia="pt-BR"/>
              </w:rPr>
              <w:t xml:space="preserve">        Sim     (   )      Não     (   )   </w:t>
            </w:r>
          </w:p>
          <w:p w14:paraId="20B90642"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p>
          <w:p w14:paraId="7531C3A7"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r w:rsidRPr="00270060">
              <w:rPr>
                <w:rFonts w:ascii="Times New Roman" w:eastAsia="Times New Roman" w:hAnsi="Times New Roman" w:cs="Times New Roman"/>
                <w:sz w:val="24"/>
                <w:szCs w:val="24"/>
                <w:lang w:eastAsia="pt-BR"/>
              </w:rPr>
              <w:t xml:space="preserve">         </w:t>
            </w:r>
          </w:p>
          <w:p w14:paraId="112BC7EB"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24"/>
                <w:szCs w:val="24"/>
                <w:lang w:eastAsia="pt-BR"/>
              </w:rPr>
            </w:pPr>
            <w:r w:rsidRPr="00270060">
              <w:rPr>
                <w:rFonts w:ascii="Times New Roman" w:eastAsia="Times New Roman" w:hAnsi="Times New Roman" w:cs="Times New Roman"/>
                <w:b/>
                <w:sz w:val="24"/>
                <w:szCs w:val="24"/>
                <w:lang w:eastAsia="pt-BR"/>
              </w:rPr>
              <w:t>Avaliado</w:t>
            </w:r>
            <w:r w:rsidRPr="00270060">
              <w:rPr>
                <w:rFonts w:ascii="Times New Roman" w:eastAsia="Times New Roman" w:hAnsi="Times New Roman" w:cs="Times New Roman"/>
                <w:sz w:val="24"/>
                <w:szCs w:val="24"/>
                <w:lang w:eastAsia="pt-BR"/>
              </w:rPr>
              <w:t>r (es)  _______________________________________   Data:_______________</w:t>
            </w:r>
          </w:p>
          <w:p w14:paraId="57A14BBA" w14:textId="77777777" w:rsidR="00D5126B" w:rsidRPr="00270060" w:rsidRDefault="00D5126B" w:rsidP="00D5126B">
            <w:pPr>
              <w:numPr>
                <w:ilvl w:val="12"/>
                <w:numId w:val="0"/>
              </w:numPr>
              <w:spacing w:after="0" w:line="240" w:lineRule="auto"/>
              <w:rPr>
                <w:rFonts w:ascii="Times New Roman" w:eastAsia="Times New Roman" w:hAnsi="Times New Roman" w:cs="Times New Roman"/>
                <w:sz w:val="16"/>
                <w:szCs w:val="16"/>
                <w:lang w:eastAsia="pt-BR"/>
              </w:rPr>
            </w:pPr>
            <w:r w:rsidRPr="00270060">
              <w:rPr>
                <w:rFonts w:ascii="Times New Roman" w:eastAsia="Times New Roman" w:hAnsi="Times New Roman" w:cs="Times New Roman"/>
                <w:sz w:val="16"/>
                <w:szCs w:val="16"/>
                <w:lang w:eastAsia="pt-BR"/>
              </w:rPr>
              <w:t>(carimbo/assinatura/data)</w:t>
            </w:r>
          </w:p>
          <w:p w14:paraId="61E2F1BD" w14:textId="77777777" w:rsidR="00D5126B" w:rsidRPr="00270060" w:rsidRDefault="00D5126B" w:rsidP="00D5126B">
            <w:pPr>
              <w:numPr>
                <w:ilvl w:val="12"/>
                <w:numId w:val="0"/>
              </w:numPr>
              <w:spacing w:after="0" w:line="240" w:lineRule="auto"/>
              <w:rPr>
                <w:rFonts w:ascii="Times New Roman" w:eastAsia="Times New Roman" w:hAnsi="Times New Roman" w:cs="Times New Roman"/>
                <w:b/>
                <w:sz w:val="20"/>
                <w:szCs w:val="20"/>
                <w:lang w:eastAsia="pt-BR"/>
              </w:rPr>
            </w:pPr>
          </w:p>
        </w:tc>
      </w:tr>
    </w:tbl>
    <w:p w14:paraId="4F4B4C0C" w14:textId="77777777" w:rsidR="00D5126B" w:rsidRDefault="00D5126B" w:rsidP="00D5126B"/>
    <w:p w14:paraId="1D16DDFE" w14:textId="77777777" w:rsidR="00C11B71" w:rsidRDefault="00C11B71">
      <w:pPr>
        <w:rPr>
          <w:rFonts w:ascii="Arial" w:eastAsia="Times New Roman" w:hAnsi="Arial" w:cs="Arial"/>
          <w:b/>
          <w:bCs/>
          <w:color w:val="000000"/>
          <w:sz w:val="18"/>
          <w:szCs w:val="18"/>
          <w:lang w:eastAsia="pt-BR"/>
        </w:rPr>
      </w:pPr>
    </w:p>
    <w:p w14:paraId="531E8356" w14:textId="19DF0D88" w:rsidR="00D8320A" w:rsidRDefault="00596D7B" w:rsidP="003D577F">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ANEXO II</w:t>
      </w:r>
    </w:p>
    <w:p w14:paraId="54A1629E" w14:textId="77777777"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14:paraId="4E512236" w14:textId="77777777"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14:paraId="199A512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93AEC4D"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14:paraId="3487EC4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14:paraId="5D7F993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14:paraId="0325826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108CF2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14:paraId="5A0029A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34A6FF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9B5319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14:paraId="673C3A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CA8DF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31"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14:paraId="45961C70" w14:textId="7F807975"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w:t>
      </w:r>
      <w:r w:rsidR="00FF5640">
        <w:rPr>
          <w:rFonts w:ascii="Arial" w:eastAsia="Times New Roman" w:hAnsi="Arial" w:cs="Arial"/>
          <w:color w:val="000000"/>
          <w:sz w:val="18"/>
          <w:szCs w:val="18"/>
          <w:lang w:eastAsia="pt-BR"/>
        </w:rPr>
        <w:t xml:space="preserve"> e OPME</w:t>
      </w:r>
      <w:r w:rsidRPr="00592295">
        <w:rPr>
          <w:rFonts w:ascii="Arial" w:eastAsia="Times New Roman" w:hAnsi="Arial" w:cs="Arial"/>
          <w:color w:val="000000"/>
          <w:sz w:val="18"/>
          <w:szCs w:val="18"/>
          <w:lang w:eastAsia="pt-BR"/>
        </w:rPr>
        <w:t>, conforme detalhamento e especificações técnicas deste instrumento, do Termo de Referência, da proposta do Contratado e demais documentos da contratação constantes do processo administrativo em epígrafe.</w:t>
      </w:r>
    </w:p>
    <w:p w14:paraId="2ACDCF3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14:paraId="3492C18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795"/>
        <w:gridCol w:w="1859"/>
        <w:gridCol w:w="1085"/>
        <w:gridCol w:w="1154"/>
        <w:gridCol w:w="1500"/>
        <w:gridCol w:w="1182"/>
        <w:gridCol w:w="1046"/>
      </w:tblGrid>
      <w:tr w:rsidR="003D577F" w:rsidRPr="00592295" w14:paraId="4322066B" w14:textId="77777777"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D1818E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14:paraId="207F8E1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879CE4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3EC860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33DE0EB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8E72B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78F7AE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2669C7C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14:paraId="41C4FF90"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0B5D0AA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B6E1245"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8BF88A2"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6E95EBC"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1E40865"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422EA13"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A7ABD82"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3D0A932B"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3D8D214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A41DB08"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7CBDF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9164F4"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3DAE0F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EF48AF1"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683100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672E4313"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9BC9C0E"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3BBB13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8A1C3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7693B4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B13EFB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6DFAF39"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E51E796"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38494D0D"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74D02B1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11B62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F858A79"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11E267D"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CB75DC8"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95895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0C3881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14:paraId="6F1DAC02"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05CC315"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14:paraId="61B4EE4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14:paraId="7526A2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14:paraId="662712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14:paraId="03F6CC8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14:paraId="2E1015E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14:paraId="3A24283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14:paraId="18287B4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32"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14:paraId="640E72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14:paraId="193E9C8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14:paraId="12070C9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14:paraId="337B66E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14:paraId="2028A36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14:paraId="5210C82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8DB936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33" w:anchor="art92" w:tgtFrame="_blank" w:history="1">
        <w:r w:rsidRPr="00592295">
          <w:rPr>
            <w:rFonts w:ascii="Arial" w:eastAsia="Times New Roman" w:hAnsi="Arial" w:cs="Arial"/>
            <w:b/>
            <w:bCs/>
            <w:color w:val="0000FF"/>
            <w:sz w:val="18"/>
            <w:szCs w:val="18"/>
            <w:u w:val="single"/>
            <w:lang w:eastAsia="pt-BR"/>
          </w:rPr>
          <w:t>art. 92, IV, VII e XVIII)</w:t>
        </w:r>
      </w:hyperlink>
    </w:p>
    <w:p w14:paraId="4AB2AD5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14:paraId="43B08AB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6C588F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14:paraId="432404F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14:paraId="57DFF3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58168C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34" w:anchor="art92" w:tgtFrame="_blank" w:history="1">
        <w:r w:rsidRPr="00592295">
          <w:rPr>
            <w:rFonts w:ascii="Arial" w:eastAsia="Times New Roman" w:hAnsi="Arial" w:cs="Arial"/>
            <w:b/>
            <w:bCs/>
            <w:color w:val="0000FF"/>
            <w:sz w:val="18"/>
            <w:szCs w:val="18"/>
            <w:u w:val="single"/>
            <w:lang w:eastAsia="pt-BR"/>
          </w:rPr>
          <w:t>art. 92, V)</w:t>
        </w:r>
      </w:hyperlink>
    </w:p>
    <w:p w14:paraId="109C98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14:paraId="6299A8D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BEE4BD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35"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3FDF6E5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999ACA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36"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14:paraId="1781EF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14:paraId="6ECE7B3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25A964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37" w:anchor="art92" w:tgtFrame="_blank" w:history="1">
        <w:r w:rsidRPr="00592295">
          <w:rPr>
            <w:rFonts w:ascii="Arial" w:eastAsia="Times New Roman" w:hAnsi="Arial" w:cs="Arial"/>
            <w:b/>
            <w:bCs/>
            <w:color w:val="0000FF"/>
            <w:sz w:val="18"/>
            <w:szCs w:val="18"/>
            <w:u w:val="single"/>
            <w:lang w:eastAsia="pt-BR"/>
          </w:rPr>
          <w:t>art. 92, V)</w:t>
        </w:r>
      </w:hyperlink>
    </w:p>
    <w:p w14:paraId="6844B1D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14:paraId="2E680D0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14:paraId="68C7C6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14:paraId="530A1B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14:paraId="45C1E9C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14:paraId="3B32AC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14:paraId="2217F8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14:paraId="0CB7D0F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14:paraId="02D8390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38"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14:paraId="3C11465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14:paraId="7DC5692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14:paraId="195FE85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14:paraId="0F603BA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14:paraId="79DE23E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14:paraId="5A15314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14:paraId="7A0F9C0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14:paraId="43E267D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14:paraId="5FB6FAD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14:paraId="09C148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14:paraId="5700393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14:paraId="3E9F10F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14:paraId="775B0A2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14:paraId="7AA26BD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14:paraId="4410DF8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39" w:anchor="art92" w:tgtFrame="_blank" w:history="1">
        <w:r w:rsidRPr="00592295">
          <w:rPr>
            <w:rFonts w:ascii="Arial" w:eastAsia="Times New Roman" w:hAnsi="Arial" w:cs="Arial"/>
            <w:b/>
            <w:bCs/>
            <w:color w:val="0000FF"/>
            <w:sz w:val="18"/>
            <w:szCs w:val="18"/>
            <w:u w:val="single"/>
            <w:lang w:eastAsia="pt-BR"/>
          </w:rPr>
          <w:t>art. 92, XIV, XVI e XVII)</w:t>
        </w:r>
      </w:hyperlink>
    </w:p>
    <w:p w14:paraId="565BA9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14:paraId="159148A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14:paraId="019BEFD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14:paraId="564C595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40"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14:paraId="4A0CBA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14:paraId="655C6A0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41"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14:paraId="255CE6C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14:paraId="780E8F1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14:paraId="6194A95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14:paraId="1F325B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14:paraId="69F0343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14:paraId="3F0F76E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14:paraId="4F511E6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14:paraId="760784B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42"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14:paraId="197B6EF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43"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14:paraId="2F5DF2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14:paraId="42346A2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14:paraId="6FD8818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14:paraId="5FEDF67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44"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45"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14:paraId="471494E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46"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47"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14:paraId="7BA08CA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14:paraId="5940A16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4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1F7C07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4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443AC6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5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63397AA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22478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51"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14:paraId="511F0C7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14:paraId="2F2E05D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3A24C4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52"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14:paraId="545493A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5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14:paraId="4BB194C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14:paraId="76A4B28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14:paraId="2763213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14:paraId="20FE323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14:paraId="52D85B4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14:paraId="513214E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14:paraId="0958833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14:paraId="23AD94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54"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14:paraId="5531E6B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14:paraId="766DED4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55"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20" w:name="_Hlk114504069"/>
      <w:bookmarkEnd w:id="20"/>
      <w:r w:rsidRPr="00592295">
        <w:rPr>
          <w:rFonts w:ascii="Arial" w:eastAsia="Times New Roman" w:hAnsi="Arial" w:cs="Arial"/>
          <w:color w:val="000000"/>
          <w:sz w:val="18"/>
          <w:szCs w:val="18"/>
          <w:lang w:eastAsia="pt-BR"/>
        </w:rPr>
        <w:t>);</w:t>
      </w:r>
    </w:p>
    <w:p w14:paraId="72357A7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56"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14:paraId="08A8ED3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57"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14:paraId="53A249A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14:paraId="13F0554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14:paraId="060339F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58"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14:paraId="44D377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59"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14:paraId="7FA2CB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60"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14:paraId="2357ECC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61"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21" w:name="_Hlk78351618"/>
      <w:bookmarkEnd w:id="21"/>
    </w:p>
    <w:p w14:paraId="7F22AF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62"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14:paraId="70BF70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63"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14:paraId="7B3EDEA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14:paraId="35F1E14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14:paraId="1B5C247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14:paraId="38EF50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14:paraId="4FFBC0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14:paraId="081234C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14:paraId="3D7E55B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6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65"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66"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14:paraId="32ABD8A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67"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14:paraId="05A4345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68"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14:paraId="0779097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69"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14:paraId="496CA026"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748B90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70"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14:paraId="6BF0337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71"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14:paraId="78F32CD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14:paraId="240C921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14:paraId="114E6A8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14:paraId="0859B0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14:paraId="73E3A0E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14:paraId="7EA0666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14:paraId="6A84745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14:paraId="767158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14:paraId="75562CA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72"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14:paraId="05FB43F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14:paraId="136AC04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15F5F6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73"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14:paraId="42DCA73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14:paraId="260717C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14:paraId="792756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14:paraId="753505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14:paraId="0E2424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14:paraId="1B8B01B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14:paraId="3ECCDF3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14:paraId="549CC4E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1D3AD66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53F998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74"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14:paraId="23F2FDF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75"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76"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14:paraId="3C0669E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D1A06C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14:paraId="4A82F92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77"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14:paraId="1D9D267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14:paraId="30DA2A4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14:paraId="3C95C23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14:paraId="58485D3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15.5. Registros que não caracterizam alteração do contrato podem ser realizados por simples apostila, dispensada a celebração de termo aditivo, na forma do </w:t>
      </w:r>
      <w:hyperlink r:id="rId78"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14:paraId="6B2D11B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B0EB58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14:paraId="3E5636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79"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80"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14:paraId="0C7323F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8381D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81"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14:paraId="5BE3498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82"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14:paraId="398898F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14:paraId="4861C65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14:paraId="6A0242A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14:paraId="73C30A9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14:paraId="1C79C5C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14:paraId="06A540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CA58D5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14:paraId="462BD9C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B4DC6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14:paraId="11B8E9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DEA055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14:paraId="15DCA75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14:paraId="4D0D67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65745C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14:paraId="2D1CED1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14:paraId="49C0404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14:paraId="7BD78391" w14:textId="1E6A9BB7" w:rsidR="00450327" w:rsidRPr="00592295" w:rsidRDefault="003D577F" w:rsidP="003B2F64">
      <w:pPr>
        <w:spacing w:after="0" w:line="240" w:lineRule="auto"/>
        <w:ind w:left="40" w:right="40"/>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 </w:t>
      </w:r>
    </w:p>
    <w:p w14:paraId="28EB7DEB"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15DF3DBA" w14:textId="7AE471B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III</w:t>
      </w:r>
    </w:p>
    <w:p w14:paraId="304FB95A"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14:paraId="7D866EAF"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14:paraId="29512A3C" w14:textId="77777777"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9CE009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14:paraId="5EFA3F1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14:paraId="4152DD6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14:paraId="2303701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14:paraId="55EED48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14:paraId="465C1A2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14:paraId="5664459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14:paraId="5FCDF8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14:paraId="7BC19B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14:paraId="4D75DA7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14:paraId="3D4B67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14:paraId="10D3D8F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14:paraId="2A3671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14:paraId="05B25D2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14:paraId="26AB3F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14:paraId="12A0EE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14:paraId="42EFB86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14:paraId="01825BC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14:paraId="0107ADA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14:paraId="1E9D704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14:paraId="18EA2BC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14:paraId="6A9D33E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14:paraId="2BDD5AF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14:paraId="65F73AF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14:paraId="589E57B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14:paraId="4D9811F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14:paraId="5DF5648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14:paraId="2A1E734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14:paraId="6D3A05C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14:paraId="65FD3F1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14:paraId="3F6B643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14:paraId="15EFCD8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14:paraId="2BAB5A3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14:paraId="67B13BC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14:paraId="154F6A4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14:paraId="22AC30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14:paraId="42CBC1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14:paraId="1DBC296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14:paraId="568C891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14:paraId="687508A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14:paraId="6CDAF1A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14:paraId="267633F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14:paraId="1FB56F5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14:paraId="0E7C3A5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14:paraId="4ED5D84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14:paraId="7CD6944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14:paraId="4F04218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14:paraId="6C86B32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14:paraId="0694803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14:paraId="0A089BA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14:paraId="0748E47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14:paraId="1271479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14:paraId="1ED3C1E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14:paraId="3CC252D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14:paraId="05F019F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14:paraId="6720936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14:paraId="67C400F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14:paraId="65657A5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14:paraId="011426F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14:paraId="7D26A74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14:paraId="4EEBD2F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14:paraId="480A1FE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14:paraId="4775F12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14:paraId="12B0322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14:paraId="0C81516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581D5FB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14:paraId="79EEEF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14:paraId="5E58055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14:paraId="71D3059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14:paraId="478B851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14:paraId="4E7EC08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14:paraId="6FAC620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14:paraId="43391A0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14:paraId="00A8720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14:paraId="592A8D0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14:paraId="5071C26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14:paraId="373CB65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14:paraId="2F2B691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14:paraId="2F6C6B0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14:paraId="6D51EDA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14:paraId="7B17669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14:paraId="4BC805A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14:paraId="538E8EB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14:paraId="1F051C2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2214F32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14:paraId="18C219B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29 - Aplica-se na contagem dos prazos previstos nesta resolução o disposto no artigo 183 da LLCA.</w:t>
      </w:r>
    </w:p>
    <w:p w14:paraId="6961011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14:paraId="4974462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14:paraId="0CB4C5E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14:paraId="0E18E01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14:paraId="6B58F25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14:paraId="4E570C9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14:paraId="7C89D96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14:paraId="4F6771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4E78725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14:paraId="7DC74F7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14:paraId="62407C9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14:paraId="5EF8B08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14:paraId="37B53A9C" w14:textId="4A8F3C6B" w:rsidR="00450327" w:rsidRPr="00592295" w:rsidRDefault="003D577F" w:rsidP="003B2F64">
      <w:pPr>
        <w:spacing w:after="0" w:line="240" w:lineRule="auto"/>
        <w:ind w:left="40" w:right="40"/>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 </w:t>
      </w:r>
    </w:p>
    <w:p w14:paraId="4E8C4FEA"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3E96550E" w14:textId="740DC004"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IV</w:t>
      </w:r>
    </w:p>
    <w:p w14:paraId="2849C08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06B7E44" w14:textId="77777777"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14:paraId="26D7C94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F5162B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14:paraId="3044C99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14:paraId="02D815F2" w14:textId="77777777"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59F782A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075BE26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6B08BFC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49B186D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3A8EA84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0DDA217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0442367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7B2F0B4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56CF88A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72BAC9A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14:paraId="33F22326"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36CE909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2D8E137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3E8D19C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462238C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29E8726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5579799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039603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42D85E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01760FC3" w14:textId="77777777"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29476B7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3421BB6C"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6B3B3E4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5AD05D2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6937ED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63768CE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5608184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0F97B1D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98E1D0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BFBAD6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3137C31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434473F8"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2AC37439"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0D1FFF4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1F90B62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DA9104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29E2FF7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046E3EA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1465A99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B28C0E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57E3C9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56E6FCF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76836B9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566A7BAC"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274E65A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59DB0C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D945DC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0FDD47D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371A130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7E59643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66655F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EFBCECC"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7D39568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1BBA556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14:paraId="4E1764F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289AF7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71CA672"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14:paraId="112A2AF9" w14:textId="77777777"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14:paraId="19BF57D8" w14:textId="77777777" w:rsidR="008D5F2C" w:rsidRPr="00F43360" w:rsidRDefault="008D5F2C" w:rsidP="008D5F2C">
      <w:pPr>
        <w:spacing w:after="0" w:line="240" w:lineRule="auto"/>
        <w:jc w:val="both"/>
        <w:rPr>
          <w:rFonts w:eastAsia="Times New Roman" w:cstheme="minorHAnsi"/>
          <w:sz w:val="20"/>
          <w:szCs w:val="20"/>
          <w:lang w:eastAsia="pt-BR"/>
        </w:rPr>
      </w:pPr>
    </w:p>
    <w:p w14:paraId="5C99B496"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14:paraId="0FB1C466" w14:textId="77777777" w:rsidR="008D5F2C" w:rsidRPr="00F43360" w:rsidRDefault="008D5F2C" w:rsidP="008D5F2C">
      <w:pPr>
        <w:spacing w:after="0" w:line="240" w:lineRule="auto"/>
        <w:jc w:val="both"/>
        <w:rPr>
          <w:rFonts w:eastAsia="Times New Roman" w:cstheme="minorHAnsi"/>
          <w:sz w:val="20"/>
          <w:szCs w:val="20"/>
          <w:lang w:eastAsia="pt-BR"/>
        </w:rPr>
      </w:pPr>
    </w:p>
    <w:p w14:paraId="31C831BB"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14:paraId="6828A102" w14:textId="77777777" w:rsidR="008D5F2C" w:rsidRPr="00F43360" w:rsidRDefault="008D5F2C" w:rsidP="008D5F2C">
      <w:pPr>
        <w:spacing w:after="0" w:line="240" w:lineRule="auto"/>
        <w:jc w:val="both"/>
        <w:rPr>
          <w:rFonts w:eastAsia="Times New Roman" w:cstheme="minorHAnsi"/>
          <w:sz w:val="20"/>
          <w:szCs w:val="20"/>
          <w:lang w:eastAsia="pt-BR"/>
        </w:rPr>
      </w:pPr>
    </w:p>
    <w:p w14:paraId="79B5ADE7"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14:paraId="49DD7180" w14:textId="77777777" w:rsidR="008D5F2C" w:rsidRPr="00F43360" w:rsidRDefault="008D5F2C" w:rsidP="008D5F2C">
      <w:pPr>
        <w:spacing w:after="0" w:line="240" w:lineRule="auto"/>
        <w:jc w:val="both"/>
        <w:rPr>
          <w:rFonts w:eastAsia="Times New Roman" w:cstheme="minorHAnsi"/>
          <w:sz w:val="20"/>
          <w:szCs w:val="20"/>
          <w:lang w:eastAsia="pt-BR"/>
        </w:rPr>
      </w:pPr>
    </w:p>
    <w:p w14:paraId="4F581BA2"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14:paraId="0228F16B" w14:textId="77777777" w:rsidR="008D5F2C" w:rsidRPr="00F43360" w:rsidRDefault="008D5F2C" w:rsidP="008D5F2C">
      <w:pPr>
        <w:spacing w:after="0" w:line="240" w:lineRule="auto"/>
        <w:jc w:val="both"/>
        <w:rPr>
          <w:rFonts w:eastAsia="Times New Roman" w:cstheme="minorHAnsi"/>
          <w:sz w:val="20"/>
          <w:szCs w:val="20"/>
          <w:lang w:eastAsia="pt-BR"/>
        </w:rPr>
      </w:pPr>
    </w:p>
    <w:p w14:paraId="77C247FF"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14:paraId="7350EF55" w14:textId="77777777" w:rsidR="008D5F2C" w:rsidRPr="0059401B" w:rsidRDefault="008D5F2C" w:rsidP="008D5F2C"/>
    <w:p w14:paraId="02FA7DCE" w14:textId="77777777" w:rsidR="008D5F2C" w:rsidRDefault="008D5F2C" w:rsidP="003D577F">
      <w:pPr>
        <w:spacing w:after="165" w:line="240" w:lineRule="auto"/>
        <w:rPr>
          <w:rFonts w:ascii="Arial" w:eastAsia="Times New Roman" w:hAnsi="Arial" w:cs="Arial"/>
          <w:color w:val="000000"/>
          <w:sz w:val="18"/>
          <w:szCs w:val="18"/>
          <w:lang w:eastAsia="pt-BR"/>
        </w:rPr>
      </w:pPr>
    </w:p>
    <w:p w14:paraId="5EB8E6EE" w14:textId="77777777" w:rsidR="008D5F2C" w:rsidRPr="00592295" w:rsidRDefault="008D5F2C" w:rsidP="003D577F">
      <w:pPr>
        <w:spacing w:after="165" w:line="240" w:lineRule="auto"/>
        <w:rPr>
          <w:rFonts w:ascii="Arial" w:eastAsia="Times New Roman" w:hAnsi="Arial" w:cs="Arial"/>
          <w:color w:val="000000"/>
          <w:sz w:val="18"/>
          <w:szCs w:val="18"/>
          <w:lang w:eastAsia="pt-BR"/>
        </w:rPr>
      </w:pPr>
    </w:p>
    <w:p w14:paraId="768020E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14:paraId="2C7B836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96DE54F"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14:paraId="4CD113DD"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456850E9" w14:textId="77E2A496" w:rsidR="003D577F" w:rsidRPr="00592295" w:rsidRDefault="003D577F" w:rsidP="008D5F2C">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w:t>
      </w:r>
    </w:p>
    <w:p w14:paraId="4DF4E591" w14:textId="77777777"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14:paraId="4717CD3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14:paraId="77293D4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14:paraId="0421B04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ADMINISTRATIVO SEI: </w:t>
      </w:r>
      <w:r w:rsidR="00AD38B3">
        <w:rPr>
          <w:rFonts w:ascii="Arial" w:eastAsia="Times New Roman" w:hAnsi="Arial" w:cs="Arial"/>
          <w:b/>
          <w:bCs/>
          <w:color w:val="000000"/>
          <w:sz w:val="18"/>
          <w:szCs w:val="18"/>
          <w:lang w:eastAsia="pt-BR"/>
        </w:rPr>
        <w:t>XXXXXXXXXXXXXXXXXXXXXXXXXXX</w:t>
      </w:r>
    </w:p>
    <w:p w14:paraId="1B737C1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w:t>
      </w:r>
      <w:r w:rsidR="00AD38B3">
        <w:rPr>
          <w:rFonts w:ascii="Arial" w:eastAsia="Times New Roman" w:hAnsi="Arial" w:cs="Arial"/>
          <w:b/>
          <w:bCs/>
          <w:color w:val="000000"/>
          <w:sz w:val="18"/>
          <w:szCs w:val="18"/>
          <w:lang w:eastAsia="pt-BR"/>
        </w:rPr>
        <w:t>ÃO ELETRÔNICO Nº ........../20XX</w:t>
      </w:r>
    </w:p>
    <w:p w14:paraId="386B527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w:t>
      </w:r>
      <w:r w:rsidR="00AD38B3">
        <w:rPr>
          <w:rFonts w:ascii="Arial" w:eastAsia="Times New Roman" w:hAnsi="Arial" w:cs="Arial"/>
          <w:b/>
          <w:bCs/>
          <w:color w:val="000000"/>
          <w:sz w:val="18"/>
          <w:szCs w:val="18"/>
          <w:lang w:eastAsia="pt-BR"/>
        </w:rPr>
        <w:t>XX</w:t>
      </w:r>
      <w:r w:rsidRPr="00592295">
        <w:rPr>
          <w:rFonts w:ascii="Arial" w:eastAsia="Times New Roman" w:hAnsi="Arial" w:cs="Arial"/>
          <w:color w:val="000000"/>
          <w:sz w:val="18"/>
          <w:szCs w:val="18"/>
          <w:lang w:eastAsia="pt-BR"/>
        </w:rPr>
        <w:t> </w:t>
      </w:r>
    </w:p>
    <w:p w14:paraId="0847AB9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 xml:space="preserve">SEI: </w:t>
      </w:r>
      <w:r w:rsidR="00AD38B3">
        <w:rPr>
          <w:rFonts w:ascii="Arial" w:eastAsia="Times New Roman" w:hAnsi="Arial" w:cs="Arial"/>
          <w:b/>
          <w:bCs/>
          <w:color w:val="000000"/>
          <w:sz w:val="18"/>
          <w:szCs w:val="18"/>
          <w:lang w:eastAsia="pt-BR"/>
        </w:rPr>
        <w:t>XXXXXXXXXXXXXXXXXXXXXX</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83"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84"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85"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14:paraId="408DE20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14:paraId="1E25B051" w14:textId="625FE1CC" w:rsidR="00C42B04" w:rsidRPr="00C42B04" w:rsidRDefault="003D577F" w:rsidP="00C42B04">
      <w:pPr>
        <w:pStyle w:val="TableParagraph"/>
        <w:spacing w:before="1"/>
        <w:ind w:left="22"/>
        <w:jc w:val="both"/>
        <w:rPr>
          <w:rFonts w:ascii="Arial" w:eastAsia="Times New Roman" w:hAnsi="Arial" w:cs="Arial"/>
          <w:b/>
          <w:bCs/>
          <w:color w:val="000000"/>
          <w:sz w:val="18"/>
          <w:szCs w:val="18"/>
          <w:lang w:eastAsia="pt-BR"/>
        </w:rPr>
      </w:pPr>
      <w:r w:rsidRPr="004A715D">
        <w:rPr>
          <w:rFonts w:ascii="Arial" w:eastAsia="Times New Roman" w:hAnsi="Arial" w:cs="Arial"/>
          <w:color w:val="000000"/>
          <w:sz w:val="18"/>
          <w:szCs w:val="18"/>
          <w:lang w:eastAsia="pt-BR"/>
        </w:rPr>
        <w:t xml:space="preserve">1.1. A presente Ata tem por objeto o registro de preços para a eventual contratação </w:t>
      </w:r>
      <w:r w:rsidR="00925530" w:rsidRPr="00AD38B3">
        <w:rPr>
          <w:rFonts w:ascii="Arial" w:eastAsia="Times New Roman" w:hAnsi="Arial" w:cs="Arial"/>
          <w:bCs/>
          <w:color w:val="000000"/>
          <w:sz w:val="18"/>
          <w:szCs w:val="18"/>
          <w:lang w:eastAsia="pt-BR"/>
        </w:rPr>
        <w:t>de</w:t>
      </w:r>
      <w:r w:rsidR="00925530" w:rsidRPr="00925530">
        <w:rPr>
          <w:rFonts w:ascii="Arial" w:hAnsi="Arial" w:cs="Arial"/>
          <w:color w:val="000000"/>
          <w:sz w:val="18"/>
          <w:szCs w:val="18"/>
        </w:rPr>
        <w:t> </w:t>
      </w:r>
      <w:r w:rsidR="00AD38B3">
        <w:rPr>
          <w:rFonts w:ascii="Arial" w:hAnsi="Arial" w:cs="Arial"/>
          <w:color w:val="000000"/>
          <w:sz w:val="18"/>
          <w:szCs w:val="18"/>
        </w:rPr>
        <w:t>XXXXXXXXXXXXXXXXXXXXXXXXXXXXXXXXXXXXXXXXXXXXXXXXXXXXXXXXXXXXXXXXXXXXXXXX</w:t>
      </w:r>
      <w:r w:rsidR="00925530" w:rsidRPr="00925530">
        <w:rPr>
          <w:rFonts w:ascii="Arial" w:hAnsi="Arial" w:cs="Arial"/>
          <w:color w:val="000000"/>
          <w:sz w:val="18"/>
          <w:szCs w:val="18"/>
        </w:rPr>
        <w:t>, cujas especificações constantes dos respectivos Estudos Técnicos Preliminares e Termo de Referência aprovo, considerado(s) bem(ns) comum(ns) por se tratar de material de uso técnico–hospitalar</w:t>
      </w:r>
      <w:r w:rsidR="00FF5640" w:rsidRPr="00FF5640">
        <w:rPr>
          <w:rFonts w:ascii="Arial" w:hAnsi="Arial" w:cs="Arial"/>
          <w:color w:val="000000"/>
          <w:sz w:val="18"/>
          <w:szCs w:val="18"/>
        </w:rPr>
        <w:t xml:space="preserve"> </w:t>
      </w:r>
      <w:r w:rsidR="00FF5640">
        <w:rPr>
          <w:rFonts w:ascii="Arial" w:hAnsi="Arial" w:cs="Arial"/>
          <w:color w:val="000000"/>
          <w:sz w:val="18"/>
          <w:szCs w:val="18"/>
        </w:rPr>
        <w:t>e OPME</w:t>
      </w:r>
      <w:r w:rsidR="00925530" w:rsidRPr="00925530">
        <w:rPr>
          <w:rFonts w:ascii="Arial" w:hAnsi="Arial" w:cs="Arial"/>
          <w:color w:val="000000"/>
          <w:sz w:val="18"/>
          <w:szCs w:val="18"/>
        </w:rPr>
        <w:t xml:space="preserve">, com </w:t>
      </w:r>
      <w:r w:rsidR="00156EA7">
        <w:rPr>
          <w:rFonts w:ascii="Calibri" w:hAnsi="Calibri" w:cs="Calibri"/>
          <w:color w:val="000000"/>
        </w:rPr>
        <w:t>especificações usuais no mercado.</w:t>
      </w:r>
    </w:p>
    <w:p w14:paraId="26E9D19E" w14:textId="77777777" w:rsidR="006C4E22" w:rsidRPr="006C4E22" w:rsidRDefault="006C4E22" w:rsidP="002B1A21">
      <w:pPr>
        <w:pStyle w:val="TableParagraph"/>
        <w:spacing w:before="1"/>
        <w:ind w:left="22"/>
        <w:jc w:val="both"/>
        <w:rPr>
          <w:rFonts w:ascii="Arial" w:eastAsia="Times New Roman" w:hAnsi="Arial" w:cs="Arial"/>
          <w:b/>
          <w:bCs/>
          <w:color w:val="000000"/>
          <w:sz w:val="18"/>
          <w:szCs w:val="18"/>
          <w:lang w:eastAsia="pt-BR"/>
        </w:rPr>
      </w:pPr>
    </w:p>
    <w:p w14:paraId="731B6B1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14:paraId="7DE8699B" w14:textId="77777777" w:rsidR="00454BC0" w:rsidRPr="00592295" w:rsidRDefault="003D577F" w:rsidP="00454BC0">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preço registrado, as especificações do objeto, a quantidade mínima a ser cotada, a quantidade máxima de cada item que poderá ser contratada, fornecedor(es) e as demais condições ofertadas na(s) proposta(s) são as que seguem:</w:t>
      </w:r>
      <w:r w:rsidR="00454BC0" w:rsidRPr="00454BC0">
        <w:rPr>
          <w:rFonts w:ascii="Arial" w:eastAsia="Times New Roman" w:hAnsi="Arial" w:cs="Arial"/>
          <w:color w:val="000000"/>
          <w:sz w:val="18"/>
          <w:szCs w:val="18"/>
          <w:lang w:eastAsia="pt-BR"/>
        </w:rPr>
        <w:t xml:space="preserve"> </w:t>
      </w:r>
    </w:p>
    <w:tbl>
      <w:tblPr>
        <w:tblW w:w="9222"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4"/>
      </w:tblGrid>
      <w:tr w:rsidR="00454BC0" w:rsidRPr="00592295" w14:paraId="5AFEFC5A" w14:textId="77777777" w:rsidTr="00454BC0">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828631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14:paraId="206EF02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766CAF3F" w14:textId="77777777"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323E4C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130CAF9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68B7F82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74B82D5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14:paraId="58B114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14:paraId="1C7C1D7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14:paraId="60832A8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14:paraId="2302939F"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14:paraId="34E5FEC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2E23ABFF" w14:textId="77777777" w:rsidTr="00305207">
        <w:trPr>
          <w:trHeight w:val="2340"/>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428C0D9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11F2C7C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29E605C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7878E59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510C5EB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29B822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2DCF7E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21FE5D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CC1191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6EB4EF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C40E62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50CADF4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14:paraId="11E58B74" w14:textId="77777777" w:rsidR="00454BC0" w:rsidRPr="00592295" w:rsidRDefault="00454BC0" w:rsidP="00454BC0">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79CCA9F5" w14:textId="77777777"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98A1AB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2</w:t>
            </w:r>
            <w:r w:rsidRPr="00592295">
              <w:rPr>
                <w:rFonts w:ascii="Arial" w:eastAsia="Times New Roman" w:hAnsi="Arial" w:cs="Arial"/>
                <w:color w:val="000000"/>
                <w:sz w:val="18"/>
                <w:szCs w:val="18"/>
                <w:lang w:eastAsia="pt-BR"/>
              </w:rPr>
              <w:t>: Código HC: XXXX</w:t>
            </w:r>
          </w:p>
          <w:p w14:paraId="322FF0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743651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62F2B0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13761E2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56FFBB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4194A4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942ECE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787C18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E17F68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859E33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B6DF7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14:paraId="44CCA46C" w14:textId="77777777" w:rsidR="00454BC0" w:rsidRPr="00592295" w:rsidRDefault="00454BC0" w:rsidP="000520C3">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3BA11D55" w14:textId="77777777" w:rsidR="00454BC0" w:rsidRPr="00592295" w:rsidRDefault="00454BC0" w:rsidP="00454BC0">
      <w:pPr>
        <w:spacing w:after="165" w:line="240" w:lineRule="auto"/>
        <w:jc w:val="both"/>
        <w:rPr>
          <w:rFonts w:ascii="Arial" w:eastAsia="Times New Roman" w:hAnsi="Arial" w:cs="Arial"/>
          <w:color w:val="000000"/>
          <w:sz w:val="18"/>
          <w:szCs w:val="18"/>
          <w:lang w:eastAsia="pt-BR"/>
        </w:rPr>
      </w:pPr>
    </w:p>
    <w:p w14:paraId="2EEF0D23" w14:textId="77777777" w:rsidR="003D577F" w:rsidRPr="00592295" w:rsidRDefault="003D577F" w:rsidP="00454BC0">
      <w:pPr>
        <w:spacing w:after="165" w:line="240" w:lineRule="auto"/>
        <w:jc w:val="both"/>
        <w:rPr>
          <w:rFonts w:ascii="Arial" w:eastAsia="Times New Roman" w:hAnsi="Arial" w:cs="Arial"/>
          <w:color w:val="000000"/>
          <w:sz w:val="18"/>
          <w:szCs w:val="18"/>
          <w:lang w:eastAsia="pt-BR"/>
        </w:rPr>
      </w:pPr>
    </w:p>
    <w:p w14:paraId="23D7C79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2.2 A listagem do cadastro de reserva referente ao presente registro de preços consta como anexo a esta Ata.</w:t>
      </w:r>
    </w:p>
    <w:p w14:paraId="2810B77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14:paraId="245AE7E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14:paraId="4E7F986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14:paraId="1006A18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14:paraId="69707AE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14:paraId="1B280A9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14:paraId="6A2A594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8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14:paraId="75AFFB9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14:paraId="7B54BBC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14:paraId="7CB4CA5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14:paraId="3EC327A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14:paraId="5FD3EBA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14:paraId="60037CC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14:paraId="00D6600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14:paraId="3B2E5A1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14:paraId="7C43CA2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14:paraId="4FAF014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14:paraId="07D0C2C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14:paraId="6ECE33A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14:paraId="77A046D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14:paraId="5ACA705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14:paraId="2345539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14:paraId="35A3827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8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5CD20B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22" w:name="cadastro_reserva"/>
      <w:bookmarkEnd w:id="22"/>
      <w:r w:rsidRPr="00592295">
        <w:rPr>
          <w:rFonts w:ascii="Arial" w:eastAsia="Times New Roman" w:hAnsi="Arial" w:cs="Arial"/>
          <w:color w:val="000000"/>
          <w:sz w:val="18"/>
          <w:szCs w:val="18"/>
          <w:lang w:eastAsia="pt-BR"/>
        </w:rPr>
        <w:t>s contratações respeitarão a ordem de classificação dos fornecedores registrados nesta ata.</w:t>
      </w:r>
    </w:p>
    <w:p w14:paraId="00FE74B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O registro de fornecedores incluído nesta ata na forma de anexo, quando for o caso, consiste na formação de cadastro de reserva para o caso de impossibilidade de atendimento pelo signatário da ata.</w:t>
      </w:r>
    </w:p>
    <w:p w14:paraId="3CD09A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23" w:name="habilitacao_reserva"/>
      <w:bookmarkEnd w:id="23"/>
    </w:p>
    <w:p w14:paraId="29D249A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14:paraId="0360A5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24" w:name="recusa_dos_que_baixaram_preco"/>
      <w:bookmarkEnd w:id="24"/>
    </w:p>
    <w:p w14:paraId="2DC82EC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14:paraId="73B88A0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14:paraId="0993E55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14:paraId="09D125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37A6C6D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8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14:paraId="1427C08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14:paraId="54112C3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14:paraId="31DA36E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8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1B78747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14:paraId="7717BB9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14:paraId="64844D9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14:paraId="42A1B3D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14:paraId="507CD6A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14:paraId="6042E0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14:paraId="0099BBA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14:paraId="24C084E1" w14:textId="77777777" w:rsidR="00AD38B3" w:rsidRDefault="00AD38B3" w:rsidP="00085078">
      <w:pPr>
        <w:spacing w:after="165" w:line="240" w:lineRule="auto"/>
        <w:jc w:val="both"/>
        <w:rPr>
          <w:rFonts w:ascii="Arial" w:eastAsia="Times New Roman" w:hAnsi="Arial" w:cs="Arial"/>
          <w:b/>
          <w:bCs/>
          <w:color w:val="000000"/>
          <w:sz w:val="18"/>
          <w:szCs w:val="18"/>
          <w:lang w:eastAsia="pt-BR"/>
        </w:rPr>
      </w:pPr>
    </w:p>
    <w:p w14:paraId="08B680B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14:paraId="5C74845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14:paraId="7D060B5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9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6BED987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14:paraId="14FFE0B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14:paraId="375D405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14:paraId="0F7B5F9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14:paraId="0B0E1C7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14:paraId="3766AC1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14:paraId="78E4C44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14:paraId="7B4B7E8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14:paraId="1A4323F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14:paraId="1CC7A9D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9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2CBD1F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14:paraId="5043767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14:paraId="47242C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14:paraId="51BA44B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14:paraId="71E9F19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9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6E6565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14:paraId="3D8C419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14:paraId="48BE32B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14:paraId="43ABD0D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9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178DEA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14:paraId="05030FE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14:paraId="6186CDB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14:paraId="0B8EBE6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14:paraId="7E2C000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descumprir as condições da ata de registro de preços, sem motivo justificado;</w:t>
      </w:r>
    </w:p>
    <w:p w14:paraId="7909579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14:paraId="767145D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14:paraId="7291462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9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14:paraId="4A3D72E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14:paraId="326CEF7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14:paraId="182A836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14:paraId="31FF55C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14:paraId="2B8B04A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14:paraId="0F3DF4C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14:paraId="56E3362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14:paraId="65A240A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14:paraId="1C980F0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14:paraId="1084714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14:paraId="43F9A6E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14:paraId="5B85A38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14:paraId="30DFF65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14:paraId="1AFA688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14:paraId="138A009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14:paraId="3045044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14:paraId="62C31CA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14:paraId="722FC16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14:paraId="2D1AB0B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14:paraId="73F9DD0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14:paraId="53A0539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95"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14:paraId="48B4AFB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14:paraId="56C6A93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14:paraId="1E57A99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14:paraId="24118ED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9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14:paraId="50A1ECE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14:paraId="6F09499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14:paraId="52599F4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14:paraId="5340CDF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14:paraId="7829A49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14:paraId="709D03D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14:paraId="52A9ED4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14:paraId="5BFFCAD3"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F14F649"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14:paraId="62395577"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14:paraId="4C90955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14:paraId="61BD0B28"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14:paraId="2C61E95B"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Representante(s) legal(is) do(s) fornecedor(s) registrado(s)</w:t>
      </w:r>
    </w:p>
    <w:p w14:paraId="43420A25"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78C0F39"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14:paraId="3330D91F"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HCFMUSP</w:t>
      </w:r>
    </w:p>
    <w:p w14:paraId="740644D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8AD58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14:paraId="7C2D65BD"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4A5067B"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9F6A294"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14:paraId="05C7F863"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390A1BD"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14:paraId="3E99BD35"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74EB9F" w14:textId="279B0B17" w:rsidR="003D577F" w:rsidRDefault="003D577F" w:rsidP="003B2F6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14:paraId="343D5057" w14:textId="77777777" w:rsidR="003B2F64" w:rsidRDefault="003B2F64" w:rsidP="002551B6">
      <w:pPr>
        <w:spacing w:after="0" w:line="240" w:lineRule="auto"/>
        <w:ind w:left="40" w:right="40"/>
        <w:jc w:val="center"/>
        <w:rPr>
          <w:rFonts w:ascii="Arial" w:eastAsia="Times New Roman" w:hAnsi="Arial" w:cs="Arial"/>
          <w:b/>
          <w:bCs/>
          <w:color w:val="000000"/>
          <w:sz w:val="18"/>
          <w:szCs w:val="18"/>
          <w:lang w:eastAsia="pt-BR"/>
        </w:rPr>
      </w:pPr>
    </w:p>
    <w:p w14:paraId="444B6400"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44F43BAF" w14:textId="2F3FF94A"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V.1</w:t>
      </w:r>
    </w:p>
    <w:p w14:paraId="68A272C0" w14:textId="77777777"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14:paraId="3B192936" w14:textId="77777777" w:rsidR="002551B6" w:rsidRDefault="002551B6" w:rsidP="003D577F">
      <w:pPr>
        <w:spacing w:after="0" w:line="240" w:lineRule="auto"/>
        <w:ind w:left="40" w:right="40"/>
        <w:rPr>
          <w:rFonts w:ascii="Arial" w:eastAsia="Times New Roman" w:hAnsi="Arial" w:cs="Arial"/>
          <w:b/>
          <w:color w:val="000000"/>
          <w:sz w:val="18"/>
          <w:szCs w:val="18"/>
          <w:lang w:eastAsia="pt-BR"/>
        </w:rPr>
      </w:pPr>
    </w:p>
    <w:p w14:paraId="4F4EC0F4" w14:textId="77777777" w:rsidR="00454BC0" w:rsidRPr="00592295" w:rsidRDefault="003D577F" w:rsidP="003D577F">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p>
    <w:p w14:paraId="1B4D1D4B"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483"/>
        <w:gridCol w:w="1891"/>
        <w:gridCol w:w="782"/>
        <w:gridCol w:w="761"/>
        <w:gridCol w:w="646"/>
        <w:gridCol w:w="848"/>
        <w:gridCol w:w="937"/>
        <w:gridCol w:w="805"/>
        <w:gridCol w:w="911"/>
      </w:tblGrid>
      <w:tr w:rsidR="00085078" w:rsidRPr="00592295" w14:paraId="2AC90464" w14:textId="77777777" w:rsidTr="00454BC0">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869991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623E9B2"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4565C58A"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CBA490A"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1191073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14:paraId="03CF535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43BD7345"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14:paraId="55FBF42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3DD2976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5307CB7F"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6D16A8FE"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14:paraId="195DFAA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1C03E965"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6C58160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0A52BF2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237CDBB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0805E86E"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5B27B7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B380E6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08C59E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361FBB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1034F1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6FCF023"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09576A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60F68D2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6D922E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732A0052"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D1D937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sidR="002E7484">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14:paraId="52AE4864"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031C05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6500BD22"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864BD5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C15480"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D3A9C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D256474"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E8B87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9CF10F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7CB82B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5637BC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490697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2D5B35B0"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14:paraId="1F2769FF"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14:paraId="461A12EF" w14:textId="77777777" w:rsidR="00454BC0" w:rsidRPr="00592295" w:rsidRDefault="003D577F" w:rsidP="002551B6">
      <w:pPr>
        <w:spacing w:after="165" w:line="240" w:lineRule="auto"/>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mantiveram sua proposta original:</w:t>
      </w: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454BC0" w:rsidRPr="00592295" w14:paraId="09992983" w14:textId="77777777" w:rsidTr="00454BC0">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155369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D1CEC1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251B5BB9"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3DA384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75AD72F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1A1FC3D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4FA9212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14:paraId="26693C98"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2E4656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5B7FD06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516AD10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09E158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28502BA3"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59A939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361CB0F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05BECF6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04274EB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7303104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794592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2DBDA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2D2AE1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76DF8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0F1BCF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4EBF9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BE0900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10357E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666CD5A7"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6A6C34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14:paraId="669EB4C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71899698"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46634BC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A5F66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8FBF36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4B497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F35F23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39AC10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2EC5CE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0B59DB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70DA2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E6E3E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1BCFDF55" w14:textId="77777777" w:rsidR="004107A9" w:rsidRPr="004207A7" w:rsidRDefault="004107A9" w:rsidP="004107A9">
      <w:pPr>
        <w:spacing w:before="120" w:after="120" w:line="240" w:lineRule="auto"/>
        <w:ind w:left="120" w:right="120"/>
        <w:jc w:val="right"/>
        <w:rPr>
          <w:rFonts w:ascii="Times New Roman" w:eastAsia="Times New Roman" w:hAnsi="Times New Roman" w:cs="Times New Roman"/>
          <w:sz w:val="24"/>
          <w:szCs w:val="24"/>
          <w:lang w:eastAsia="pt-BR"/>
        </w:rPr>
      </w:pPr>
      <w:r w:rsidRPr="004207A7">
        <w:rPr>
          <w:rFonts w:ascii="Calibri" w:eastAsia="Times New Roman" w:hAnsi="Calibri" w:cs="Calibri"/>
          <w:color w:val="000000"/>
          <w:sz w:val="27"/>
          <w:szCs w:val="27"/>
          <w:lang w:eastAsia="pt-BR"/>
        </w:rPr>
        <w:t>São Paulo, na data da assinatura digital.</w:t>
      </w:r>
    </w:p>
    <w:p w14:paraId="6AF21454" w14:textId="3D409FBD" w:rsidR="003D577F" w:rsidRPr="00F44B17" w:rsidRDefault="00F44B17" w:rsidP="00F44B17">
      <w:pPr>
        <w:spacing w:after="165" w:line="240" w:lineRule="auto"/>
        <w:jc w:val="center"/>
        <w:rPr>
          <w:rFonts w:ascii="Arial" w:eastAsia="Times New Roman" w:hAnsi="Arial" w:cs="Arial"/>
          <w:color w:val="000000"/>
          <w:sz w:val="18"/>
          <w:szCs w:val="18"/>
          <w:lang w:eastAsia="pt-BR"/>
        </w:rPr>
      </w:pPr>
      <w:r w:rsidRPr="00F44B17">
        <w:rPr>
          <w:rFonts w:ascii="Calibri" w:eastAsia="Times New Roman" w:hAnsi="Calibri" w:cs="Calibri"/>
          <w:bCs/>
          <w:color w:val="000000"/>
          <w:lang w:eastAsia="pt-BR"/>
        </w:rPr>
        <w:t>SIMONE ROSA DE OLIVEIRA COSTA</w:t>
      </w:r>
      <w:r w:rsidRPr="00F44B17">
        <w:rPr>
          <w:rFonts w:ascii="Calibri" w:eastAsia="Times New Roman" w:hAnsi="Calibri" w:cs="Calibri"/>
          <w:bCs/>
          <w:color w:val="000000"/>
          <w:lang w:eastAsia="pt-BR"/>
        </w:rPr>
        <w:br/>
        <w:t>OF. ADMINISTRATIVO</w:t>
      </w:r>
    </w:p>
    <w:sectPr w:rsidR="003D577F" w:rsidRPr="00F44B17" w:rsidSect="0085575B">
      <w:headerReference w:type="default" r:id="rId97"/>
      <w:footerReference w:type="default" r:id="rId98"/>
      <w:pgSz w:w="11906" w:h="16838"/>
      <w:pgMar w:top="0" w:right="1133"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F8B496" w14:textId="77777777" w:rsidR="00291482" w:rsidRDefault="00291482" w:rsidP="00445FE1">
      <w:pPr>
        <w:spacing w:after="0" w:line="240" w:lineRule="auto"/>
      </w:pPr>
      <w:r>
        <w:separator/>
      </w:r>
    </w:p>
  </w:endnote>
  <w:endnote w:type="continuationSeparator" w:id="0">
    <w:p w14:paraId="12185A07" w14:textId="77777777" w:rsidR="00291482" w:rsidRDefault="00291482"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charset w:val="00"/>
    <w:family w:val="roman"/>
    <w:pitch w:val="variable"/>
    <w:sig w:usb0="E0000AFF" w:usb1="500078FF" w:usb2="00000021" w:usb3="00000000" w:csb0="000001B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6AFFC" w14:textId="6DAC9576" w:rsidR="00291482" w:rsidRDefault="00291482">
    <w:pPr>
      <w:pStyle w:val="Corpodetexto"/>
      <w:spacing w:line="14" w:lineRule="auto"/>
    </w:pPr>
    <w:r>
      <w:rPr>
        <w:noProof/>
        <w:lang w:val="pt-BR" w:eastAsia="pt-BR"/>
      </w:rPr>
      <mc:AlternateContent>
        <mc:Choice Requires="wps">
          <w:drawing>
            <wp:anchor distT="0" distB="0" distL="0" distR="0" simplePos="0" relativeHeight="251657216" behindDoc="1" locked="0" layoutInCell="1" allowOverlap="1" wp14:anchorId="01DF3442" wp14:editId="6AE48A5C">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14:paraId="5C9CE914" w14:textId="428CD48D" w:rsidR="00291482" w:rsidRDefault="00291482">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497BCE">
                            <w:rPr>
                              <w:rFonts w:ascii="Times New Roman"/>
                              <w:noProof/>
                              <w:sz w:val="18"/>
                            </w:rPr>
                            <w:t>67</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497BCE">
                            <w:rPr>
                              <w:rFonts w:ascii="Times New Roman"/>
                              <w:noProof/>
                              <w:spacing w:val="-10"/>
                              <w:sz w:val="18"/>
                            </w:rPr>
                            <w:t>67</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01DF3442" id="_x0000_t202" coordsize="21600,21600" o:spt="202" path="m,l,21600r21600,l21600,xe">
              <v:stroke joinstyle="miter"/>
              <v:path gradientshapeok="t" o:connecttype="rect"/>
            </v:shapetype>
            <v:shape id="Textbox 3" o:spid="_x0000_s1026" type="#_x0000_t202" style="position:absolute;margin-left:513.55pt;margin-top:807.55pt;width:26.05pt;height:12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" filled="f" stroked="f">
              <v:path arrowok="t"/>
              <v:textbox inset="0,0,0,0">
                <w:txbxContent>
                  <w:p w14:paraId="5C9CE914" w14:textId="428CD48D" w:rsidR="00291482" w:rsidRDefault="00291482">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497BCE">
                      <w:rPr>
                        <w:rFonts w:ascii="Times New Roman"/>
                        <w:noProof/>
                        <w:sz w:val="18"/>
                      </w:rPr>
                      <w:t>67</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497BCE">
                      <w:rPr>
                        <w:rFonts w:ascii="Times New Roman"/>
                        <w:noProof/>
                        <w:spacing w:val="-10"/>
                        <w:sz w:val="18"/>
                      </w:rPr>
                      <w:t>67</w:t>
                    </w:r>
                    <w:r>
                      <w:rPr>
                        <w:rFonts w:ascii="Times New Roman"/>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02CFA0" w14:textId="77777777" w:rsidR="00291482" w:rsidRDefault="00291482" w:rsidP="00445FE1">
      <w:pPr>
        <w:spacing w:after="0" w:line="240" w:lineRule="auto"/>
      </w:pPr>
      <w:r>
        <w:separator/>
      </w:r>
    </w:p>
  </w:footnote>
  <w:footnote w:type="continuationSeparator" w:id="0">
    <w:p w14:paraId="7E21C764" w14:textId="77777777" w:rsidR="00291482" w:rsidRDefault="00291482"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A18C8F" w14:textId="77777777" w:rsidR="00291482" w:rsidRDefault="00291482">
    <w:pPr>
      <w:pStyle w:val="Corpodetexto"/>
      <w:spacing w:line="14" w:lineRule="aut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5302EF" w14:textId="10EEB313" w:rsidR="00291482" w:rsidRPr="00445FE1" w:rsidRDefault="00291482" w:rsidP="00445FE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8128F"/>
    <w:multiLevelType w:val="multilevel"/>
    <w:tmpl w:val="69C29416"/>
    <w:lvl w:ilvl="0">
      <w:start w:val="4"/>
      <w:numFmt w:val="decimal"/>
      <w:lvlText w:val="%1"/>
      <w:lvlJc w:val="left"/>
      <w:pPr>
        <w:ind w:left="507" w:hanging="334"/>
      </w:pPr>
      <w:rPr>
        <w:rFonts w:hint="default"/>
        <w:lang w:val="pt-PT" w:eastAsia="en-US" w:bidi="ar-SA"/>
      </w:rPr>
    </w:lvl>
    <w:lvl w:ilvl="1">
      <w:start w:val="4"/>
      <w:numFmt w:val="decimal"/>
      <w:lvlText w:val="%1.%2"/>
      <w:lvlJc w:val="left"/>
      <w:pPr>
        <w:ind w:left="507" w:hanging="334"/>
      </w:pPr>
      <w:rPr>
        <w:rFonts w:ascii="Arial" w:eastAsia="Arial" w:hAnsi="Arial" w:cs="Arial" w:hint="default"/>
        <w:b/>
        <w:bCs/>
        <w:w w:val="100"/>
        <w:sz w:val="20"/>
        <w:szCs w:val="20"/>
        <w:lang w:val="pt-PT" w:eastAsia="en-US" w:bidi="ar-SA"/>
      </w:rPr>
    </w:lvl>
    <w:lvl w:ilvl="2">
      <w:start w:val="1"/>
      <w:numFmt w:val="decimal"/>
      <w:lvlText w:val="%1.%2.%3"/>
      <w:lvlJc w:val="left"/>
      <w:pPr>
        <w:ind w:left="174" w:hanging="510"/>
      </w:pPr>
      <w:rPr>
        <w:rFonts w:ascii="Arial MT" w:eastAsia="Arial MT" w:hAnsi="Arial MT" w:cs="Arial MT" w:hint="default"/>
        <w:w w:val="100"/>
        <w:sz w:val="20"/>
        <w:szCs w:val="20"/>
        <w:lang w:val="pt-PT" w:eastAsia="en-US" w:bidi="ar-SA"/>
      </w:rPr>
    </w:lvl>
    <w:lvl w:ilvl="3">
      <w:numFmt w:val="bullet"/>
      <w:lvlText w:val="•"/>
      <w:lvlJc w:val="left"/>
      <w:pPr>
        <w:ind w:left="2545" w:hanging="510"/>
      </w:pPr>
      <w:rPr>
        <w:rFonts w:hint="default"/>
        <w:lang w:val="pt-PT" w:eastAsia="en-US" w:bidi="ar-SA"/>
      </w:rPr>
    </w:lvl>
    <w:lvl w:ilvl="4">
      <w:numFmt w:val="bullet"/>
      <w:lvlText w:val="•"/>
      <w:lvlJc w:val="left"/>
      <w:pPr>
        <w:ind w:left="3568" w:hanging="510"/>
      </w:pPr>
      <w:rPr>
        <w:rFonts w:hint="default"/>
        <w:lang w:val="pt-PT" w:eastAsia="en-US" w:bidi="ar-SA"/>
      </w:rPr>
    </w:lvl>
    <w:lvl w:ilvl="5">
      <w:numFmt w:val="bullet"/>
      <w:lvlText w:val="•"/>
      <w:lvlJc w:val="left"/>
      <w:pPr>
        <w:ind w:left="4591" w:hanging="510"/>
      </w:pPr>
      <w:rPr>
        <w:rFonts w:hint="default"/>
        <w:lang w:val="pt-PT" w:eastAsia="en-US" w:bidi="ar-SA"/>
      </w:rPr>
    </w:lvl>
    <w:lvl w:ilvl="6">
      <w:numFmt w:val="bullet"/>
      <w:lvlText w:val="•"/>
      <w:lvlJc w:val="left"/>
      <w:pPr>
        <w:ind w:left="5614" w:hanging="510"/>
      </w:pPr>
      <w:rPr>
        <w:rFonts w:hint="default"/>
        <w:lang w:val="pt-PT" w:eastAsia="en-US" w:bidi="ar-SA"/>
      </w:rPr>
    </w:lvl>
    <w:lvl w:ilvl="7">
      <w:numFmt w:val="bullet"/>
      <w:lvlText w:val="•"/>
      <w:lvlJc w:val="left"/>
      <w:pPr>
        <w:ind w:left="6637" w:hanging="510"/>
      </w:pPr>
      <w:rPr>
        <w:rFonts w:hint="default"/>
        <w:lang w:val="pt-PT" w:eastAsia="en-US" w:bidi="ar-SA"/>
      </w:rPr>
    </w:lvl>
    <w:lvl w:ilvl="8">
      <w:numFmt w:val="bullet"/>
      <w:lvlText w:val="•"/>
      <w:lvlJc w:val="left"/>
      <w:pPr>
        <w:ind w:left="7659" w:hanging="510"/>
      </w:pPr>
      <w:rPr>
        <w:rFonts w:hint="default"/>
        <w:lang w:val="pt-PT" w:eastAsia="en-US" w:bidi="ar-SA"/>
      </w:rPr>
    </w:lvl>
  </w:abstractNum>
  <w:abstractNum w:abstractNumId="1" w15:restartNumberingAfterBreak="0">
    <w:nsid w:val="076850A5"/>
    <w:multiLevelType w:val="multilevel"/>
    <w:tmpl w:val="A62A4D9C"/>
    <w:lvl w:ilvl="0">
      <w:start w:val="17"/>
      <w:numFmt w:val="decimal"/>
      <w:lvlText w:val="%1"/>
      <w:lvlJc w:val="left"/>
      <w:pPr>
        <w:ind w:left="174" w:hanging="470"/>
      </w:pPr>
      <w:rPr>
        <w:rFonts w:hint="default"/>
        <w:lang w:val="pt-PT" w:eastAsia="en-US" w:bidi="ar-SA"/>
      </w:rPr>
    </w:lvl>
    <w:lvl w:ilvl="1">
      <w:start w:val="1"/>
      <w:numFmt w:val="decimal"/>
      <w:lvlText w:val="%1.%2"/>
      <w:lvlJc w:val="left"/>
      <w:pPr>
        <w:ind w:left="174" w:hanging="470"/>
      </w:pPr>
      <w:rPr>
        <w:rFonts w:hint="default"/>
        <w:w w:val="100"/>
        <w:lang w:val="pt-PT" w:eastAsia="en-US" w:bidi="ar-SA"/>
      </w:rPr>
    </w:lvl>
    <w:lvl w:ilvl="2">
      <w:numFmt w:val="bullet"/>
      <w:lvlText w:val="•"/>
      <w:lvlJc w:val="left"/>
      <w:pPr>
        <w:ind w:left="2085" w:hanging="470"/>
      </w:pPr>
      <w:rPr>
        <w:rFonts w:hint="default"/>
        <w:lang w:val="pt-PT" w:eastAsia="en-US" w:bidi="ar-SA"/>
      </w:rPr>
    </w:lvl>
    <w:lvl w:ilvl="3">
      <w:numFmt w:val="bullet"/>
      <w:lvlText w:val="•"/>
      <w:lvlJc w:val="left"/>
      <w:pPr>
        <w:ind w:left="3037" w:hanging="470"/>
      </w:pPr>
      <w:rPr>
        <w:rFonts w:hint="default"/>
        <w:lang w:val="pt-PT" w:eastAsia="en-US" w:bidi="ar-SA"/>
      </w:rPr>
    </w:lvl>
    <w:lvl w:ilvl="4">
      <w:numFmt w:val="bullet"/>
      <w:lvlText w:val="•"/>
      <w:lvlJc w:val="left"/>
      <w:pPr>
        <w:ind w:left="3990" w:hanging="470"/>
      </w:pPr>
      <w:rPr>
        <w:rFonts w:hint="default"/>
        <w:lang w:val="pt-PT" w:eastAsia="en-US" w:bidi="ar-SA"/>
      </w:rPr>
    </w:lvl>
    <w:lvl w:ilvl="5">
      <w:numFmt w:val="bullet"/>
      <w:lvlText w:val="•"/>
      <w:lvlJc w:val="left"/>
      <w:pPr>
        <w:ind w:left="4942" w:hanging="470"/>
      </w:pPr>
      <w:rPr>
        <w:rFonts w:hint="default"/>
        <w:lang w:val="pt-PT" w:eastAsia="en-US" w:bidi="ar-SA"/>
      </w:rPr>
    </w:lvl>
    <w:lvl w:ilvl="6">
      <w:numFmt w:val="bullet"/>
      <w:lvlText w:val="•"/>
      <w:lvlJc w:val="left"/>
      <w:pPr>
        <w:ind w:left="5895" w:hanging="470"/>
      </w:pPr>
      <w:rPr>
        <w:rFonts w:hint="default"/>
        <w:lang w:val="pt-PT" w:eastAsia="en-US" w:bidi="ar-SA"/>
      </w:rPr>
    </w:lvl>
    <w:lvl w:ilvl="7">
      <w:numFmt w:val="bullet"/>
      <w:lvlText w:val="•"/>
      <w:lvlJc w:val="left"/>
      <w:pPr>
        <w:ind w:left="6847" w:hanging="470"/>
      </w:pPr>
      <w:rPr>
        <w:rFonts w:hint="default"/>
        <w:lang w:val="pt-PT" w:eastAsia="en-US" w:bidi="ar-SA"/>
      </w:rPr>
    </w:lvl>
    <w:lvl w:ilvl="8">
      <w:numFmt w:val="bullet"/>
      <w:lvlText w:val="•"/>
      <w:lvlJc w:val="left"/>
      <w:pPr>
        <w:ind w:left="7800" w:hanging="470"/>
      </w:pPr>
      <w:rPr>
        <w:rFonts w:hint="default"/>
        <w:lang w:val="pt-PT" w:eastAsia="en-US" w:bidi="ar-SA"/>
      </w:rPr>
    </w:lvl>
  </w:abstractNum>
  <w:abstractNum w:abstractNumId="2" w15:restartNumberingAfterBreak="0">
    <w:nsid w:val="0BB72FCF"/>
    <w:multiLevelType w:val="multilevel"/>
    <w:tmpl w:val="0DB65C96"/>
    <w:lvl w:ilvl="0">
      <w:start w:val="1"/>
      <w:numFmt w:val="decimal"/>
      <w:lvlText w:val="%1."/>
      <w:lvlJc w:val="left"/>
      <w:pPr>
        <w:ind w:left="210" w:hanging="210"/>
      </w:pPr>
      <w:rPr>
        <w:rFonts w:hint="default"/>
        <w:b/>
        <w:bCs/>
        <w:w w:val="100"/>
        <w:lang w:val="pt-PT" w:eastAsia="en-US" w:bidi="ar-SA"/>
      </w:rPr>
    </w:lvl>
    <w:lvl w:ilvl="1">
      <w:start w:val="1"/>
      <w:numFmt w:val="decimal"/>
      <w:lvlText w:val="%1.%2"/>
      <w:lvlJc w:val="left"/>
      <w:pPr>
        <w:ind w:left="274" w:hanging="359"/>
      </w:pPr>
      <w:rPr>
        <w:rFonts w:hint="default"/>
        <w:spacing w:val="0"/>
        <w:w w:val="100"/>
        <w:lang w:val="pt-PT" w:eastAsia="en-US" w:bidi="ar-SA"/>
      </w:rPr>
    </w:lvl>
    <w:lvl w:ilvl="2">
      <w:numFmt w:val="bullet"/>
      <w:lvlText w:val="•"/>
      <w:lvlJc w:val="left"/>
      <w:pPr>
        <w:ind w:left="440" w:hanging="359"/>
      </w:pPr>
      <w:rPr>
        <w:rFonts w:hint="default"/>
        <w:lang w:val="pt-PT" w:eastAsia="en-US" w:bidi="ar-SA"/>
      </w:rPr>
    </w:lvl>
    <w:lvl w:ilvl="3">
      <w:numFmt w:val="bullet"/>
      <w:lvlText w:val="•"/>
      <w:lvlJc w:val="left"/>
      <w:pPr>
        <w:ind w:left="1618" w:hanging="359"/>
      </w:pPr>
      <w:rPr>
        <w:rFonts w:hint="default"/>
        <w:lang w:val="pt-PT" w:eastAsia="en-US" w:bidi="ar-SA"/>
      </w:rPr>
    </w:lvl>
    <w:lvl w:ilvl="4">
      <w:numFmt w:val="bullet"/>
      <w:lvlText w:val="•"/>
      <w:lvlJc w:val="left"/>
      <w:pPr>
        <w:ind w:left="2796" w:hanging="359"/>
      </w:pPr>
      <w:rPr>
        <w:rFonts w:hint="default"/>
        <w:lang w:val="pt-PT" w:eastAsia="en-US" w:bidi="ar-SA"/>
      </w:rPr>
    </w:lvl>
    <w:lvl w:ilvl="5">
      <w:numFmt w:val="bullet"/>
      <w:lvlText w:val="•"/>
      <w:lvlJc w:val="left"/>
      <w:pPr>
        <w:ind w:left="3974" w:hanging="359"/>
      </w:pPr>
      <w:rPr>
        <w:rFonts w:hint="default"/>
        <w:lang w:val="pt-PT" w:eastAsia="en-US" w:bidi="ar-SA"/>
      </w:rPr>
    </w:lvl>
    <w:lvl w:ilvl="6">
      <w:numFmt w:val="bullet"/>
      <w:lvlText w:val="•"/>
      <w:lvlJc w:val="left"/>
      <w:pPr>
        <w:ind w:left="5152" w:hanging="359"/>
      </w:pPr>
      <w:rPr>
        <w:rFonts w:hint="default"/>
        <w:lang w:val="pt-PT" w:eastAsia="en-US" w:bidi="ar-SA"/>
      </w:rPr>
    </w:lvl>
    <w:lvl w:ilvl="7">
      <w:numFmt w:val="bullet"/>
      <w:lvlText w:val="•"/>
      <w:lvlJc w:val="left"/>
      <w:pPr>
        <w:ind w:left="6331" w:hanging="359"/>
      </w:pPr>
      <w:rPr>
        <w:rFonts w:hint="default"/>
        <w:lang w:val="pt-PT" w:eastAsia="en-US" w:bidi="ar-SA"/>
      </w:rPr>
    </w:lvl>
    <w:lvl w:ilvl="8">
      <w:numFmt w:val="bullet"/>
      <w:lvlText w:val="•"/>
      <w:lvlJc w:val="left"/>
      <w:pPr>
        <w:ind w:left="7509" w:hanging="359"/>
      </w:pPr>
      <w:rPr>
        <w:rFonts w:hint="default"/>
        <w:lang w:val="pt-PT" w:eastAsia="en-US" w:bidi="ar-SA"/>
      </w:rPr>
    </w:lvl>
  </w:abstractNum>
  <w:abstractNum w:abstractNumId="3" w15:restartNumberingAfterBreak="0">
    <w:nsid w:val="0DA222FA"/>
    <w:multiLevelType w:val="hybridMultilevel"/>
    <w:tmpl w:val="311C6C84"/>
    <w:lvl w:ilvl="0" w:tplc="8D44D7A8">
      <w:start w:val="1"/>
      <w:numFmt w:val="lowerLetter"/>
      <w:lvlText w:val="%1."/>
      <w:lvlJc w:val="left"/>
      <w:pPr>
        <w:ind w:left="60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C39493DC">
      <w:start w:val="1"/>
      <w:numFmt w:val="lowerLetter"/>
      <w:lvlText w:val="%2"/>
      <w:lvlJc w:val="left"/>
      <w:pPr>
        <w:ind w:left="146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EA7090EA">
      <w:start w:val="1"/>
      <w:numFmt w:val="lowerRoman"/>
      <w:lvlText w:val="%3"/>
      <w:lvlJc w:val="left"/>
      <w:pPr>
        <w:ind w:left="218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CBF4D36E">
      <w:start w:val="1"/>
      <w:numFmt w:val="decimal"/>
      <w:lvlText w:val="%4"/>
      <w:lvlJc w:val="left"/>
      <w:pPr>
        <w:ind w:left="290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CAD040D4">
      <w:start w:val="1"/>
      <w:numFmt w:val="lowerLetter"/>
      <w:lvlText w:val="%5"/>
      <w:lvlJc w:val="left"/>
      <w:pPr>
        <w:ind w:left="362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528C2460">
      <w:start w:val="1"/>
      <w:numFmt w:val="lowerRoman"/>
      <w:lvlText w:val="%6"/>
      <w:lvlJc w:val="left"/>
      <w:pPr>
        <w:ind w:left="434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BA1C55A8">
      <w:start w:val="1"/>
      <w:numFmt w:val="decimal"/>
      <w:lvlText w:val="%7"/>
      <w:lvlJc w:val="left"/>
      <w:pPr>
        <w:ind w:left="506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76B0A4A0">
      <w:start w:val="1"/>
      <w:numFmt w:val="lowerLetter"/>
      <w:lvlText w:val="%8"/>
      <w:lvlJc w:val="left"/>
      <w:pPr>
        <w:ind w:left="578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05C21D52">
      <w:start w:val="1"/>
      <w:numFmt w:val="lowerRoman"/>
      <w:lvlText w:val="%9"/>
      <w:lvlJc w:val="left"/>
      <w:pPr>
        <w:ind w:left="650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4" w15:restartNumberingAfterBreak="0">
    <w:nsid w:val="0F513D70"/>
    <w:multiLevelType w:val="hybridMultilevel"/>
    <w:tmpl w:val="8A9E4468"/>
    <w:lvl w:ilvl="0" w:tplc="B63CAC1A">
      <w:start w:val="1"/>
      <w:numFmt w:val="lowerLetter"/>
      <w:lvlText w:val="%1)"/>
      <w:lvlJc w:val="left"/>
      <w:pPr>
        <w:ind w:left="407" w:hanging="234"/>
      </w:pPr>
      <w:rPr>
        <w:rFonts w:ascii="Arial MT" w:eastAsia="Arial MT" w:hAnsi="Arial MT" w:cs="Arial MT" w:hint="default"/>
        <w:w w:val="100"/>
        <w:sz w:val="20"/>
        <w:szCs w:val="20"/>
        <w:lang w:val="pt-PT" w:eastAsia="en-US" w:bidi="ar-SA"/>
      </w:rPr>
    </w:lvl>
    <w:lvl w:ilvl="1" w:tplc="E1204DDA">
      <w:numFmt w:val="bullet"/>
      <w:lvlText w:val="•"/>
      <w:lvlJc w:val="left"/>
      <w:pPr>
        <w:ind w:left="1330" w:hanging="234"/>
      </w:pPr>
      <w:rPr>
        <w:rFonts w:hint="default"/>
        <w:lang w:val="pt-PT" w:eastAsia="en-US" w:bidi="ar-SA"/>
      </w:rPr>
    </w:lvl>
    <w:lvl w:ilvl="2" w:tplc="1B10B1A4">
      <w:numFmt w:val="bullet"/>
      <w:lvlText w:val="•"/>
      <w:lvlJc w:val="left"/>
      <w:pPr>
        <w:ind w:left="2261" w:hanging="234"/>
      </w:pPr>
      <w:rPr>
        <w:rFonts w:hint="default"/>
        <w:lang w:val="pt-PT" w:eastAsia="en-US" w:bidi="ar-SA"/>
      </w:rPr>
    </w:lvl>
    <w:lvl w:ilvl="3" w:tplc="64FA2A6A">
      <w:numFmt w:val="bullet"/>
      <w:lvlText w:val="•"/>
      <w:lvlJc w:val="left"/>
      <w:pPr>
        <w:ind w:left="3191" w:hanging="234"/>
      </w:pPr>
      <w:rPr>
        <w:rFonts w:hint="default"/>
        <w:lang w:val="pt-PT" w:eastAsia="en-US" w:bidi="ar-SA"/>
      </w:rPr>
    </w:lvl>
    <w:lvl w:ilvl="4" w:tplc="A7A85A58">
      <w:numFmt w:val="bullet"/>
      <w:lvlText w:val="•"/>
      <w:lvlJc w:val="left"/>
      <w:pPr>
        <w:ind w:left="4122" w:hanging="234"/>
      </w:pPr>
      <w:rPr>
        <w:rFonts w:hint="default"/>
        <w:lang w:val="pt-PT" w:eastAsia="en-US" w:bidi="ar-SA"/>
      </w:rPr>
    </w:lvl>
    <w:lvl w:ilvl="5" w:tplc="6EF418BA">
      <w:numFmt w:val="bullet"/>
      <w:lvlText w:val="•"/>
      <w:lvlJc w:val="left"/>
      <w:pPr>
        <w:ind w:left="5052" w:hanging="234"/>
      </w:pPr>
      <w:rPr>
        <w:rFonts w:hint="default"/>
        <w:lang w:val="pt-PT" w:eastAsia="en-US" w:bidi="ar-SA"/>
      </w:rPr>
    </w:lvl>
    <w:lvl w:ilvl="6" w:tplc="F4003A82">
      <w:numFmt w:val="bullet"/>
      <w:lvlText w:val="•"/>
      <w:lvlJc w:val="left"/>
      <w:pPr>
        <w:ind w:left="5983" w:hanging="234"/>
      </w:pPr>
      <w:rPr>
        <w:rFonts w:hint="default"/>
        <w:lang w:val="pt-PT" w:eastAsia="en-US" w:bidi="ar-SA"/>
      </w:rPr>
    </w:lvl>
    <w:lvl w:ilvl="7" w:tplc="203C165A">
      <w:numFmt w:val="bullet"/>
      <w:lvlText w:val="•"/>
      <w:lvlJc w:val="left"/>
      <w:pPr>
        <w:ind w:left="6913" w:hanging="234"/>
      </w:pPr>
      <w:rPr>
        <w:rFonts w:hint="default"/>
        <w:lang w:val="pt-PT" w:eastAsia="en-US" w:bidi="ar-SA"/>
      </w:rPr>
    </w:lvl>
    <w:lvl w:ilvl="8" w:tplc="DD6AA806">
      <w:numFmt w:val="bullet"/>
      <w:lvlText w:val="•"/>
      <w:lvlJc w:val="left"/>
      <w:pPr>
        <w:ind w:left="7844" w:hanging="234"/>
      </w:pPr>
      <w:rPr>
        <w:rFonts w:hint="default"/>
        <w:lang w:val="pt-PT" w:eastAsia="en-US" w:bidi="ar-SA"/>
      </w:rPr>
    </w:lvl>
  </w:abstractNum>
  <w:abstractNum w:abstractNumId="5" w15:restartNumberingAfterBreak="0">
    <w:nsid w:val="0F543FBA"/>
    <w:multiLevelType w:val="multilevel"/>
    <w:tmpl w:val="D94A81DA"/>
    <w:lvl w:ilvl="0">
      <w:start w:val="1"/>
      <w:numFmt w:val="decimal"/>
      <w:lvlText w:val="%1"/>
      <w:lvlJc w:val="left"/>
      <w:pPr>
        <w:ind w:left="174" w:hanging="347"/>
      </w:pPr>
      <w:rPr>
        <w:rFonts w:hint="default"/>
        <w:lang w:val="pt-PT" w:eastAsia="en-US" w:bidi="ar-SA"/>
      </w:rPr>
    </w:lvl>
    <w:lvl w:ilvl="1">
      <w:start w:val="3"/>
      <w:numFmt w:val="decimal"/>
      <w:lvlText w:val="%1.%2"/>
      <w:lvlJc w:val="left"/>
      <w:pPr>
        <w:ind w:left="174" w:hanging="347"/>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519"/>
      </w:pPr>
      <w:rPr>
        <w:rFonts w:ascii="Arial MT" w:eastAsia="Arial MT" w:hAnsi="Arial MT" w:cs="Arial MT" w:hint="default"/>
        <w:w w:val="100"/>
        <w:sz w:val="20"/>
        <w:szCs w:val="20"/>
        <w:lang w:val="pt-PT" w:eastAsia="en-US" w:bidi="ar-SA"/>
      </w:rPr>
    </w:lvl>
    <w:lvl w:ilvl="3">
      <w:numFmt w:val="bullet"/>
      <w:lvlText w:val="•"/>
      <w:lvlJc w:val="left"/>
      <w:pPr>
        <w:ind w:left="3037" w:hanging="519"/>
      </w:pPr>
      <w:rPr>
        <w:rFonts w:hint="default"/>
        <w:lang w:val="pt-PT" w:eastAsia="en-US" w:bidi="ar-SA"/>
      </w:rPr>
    </w:lvl>
    <w:lvl w:ilvl="4">
      <w:numFmt w:val="bullet"/>
      <w:lvlText w:val="•"/>
      <w:lvlJc w:val="left"/>
      <w:pPr>
        <w:ind w:left="3990" w:hanging="519"/>
      </w:pPr>
      <w:rPr>
        <w:rFonts w:hint="default"/>
        <w:lang w:val="pt-PT" w:eastAsia="en-US" w:bidi="ar-SA"/>
      </w:rPr>
    </w:lvl>
    <w:lvl w:ilvl="5">
      <w:numFmt w:val="bullet"/>
      <w:lvlText w:val="•"/>
      <w:lvlJc w:val="left"/>
      <w:pPr>
        <w:ind w:left="4942" w:hanging="519"/>
      </w:pPr>
      <w:rPr>
        <w:rFonts w:hint="default"/>
        <w:lang w:val="pt-PT" w:eastAsia="en-US" w:bidi="ar-SA"/>
      </w:rPr>
    </w:lvl>
    <w:lvl w:ilvl="6">
      <w:numFmt w:val="bullet"/>
      <w:lvlText w:val="•"/>
      <w:lvlJc w:val="left"/>
      <w:pPr>
        <w:ind w:left="5895" w:hanging="519"/>
      </w:pPr>
      <w:rPr>
        <w:rFonts w:hint="default"/>
        <w:lang w:val="pt-PT" w:eastAsia="en-US" w:bidi="ar-SA"/>
      </w:rPr>
    </w:lvl>
    <w:lvl w:ilvl="7">
      <w:numFmt w:val="bullet"/>
      <w:lvlText w:val="•"/>
      <w:lvlJc w:val="left"/>
      <w:pPr>
        <w:ind w:left="6847" w:hanging="519"/>
      </w:pPr>
      <w:rPr>
        <w:rFonts w:hint="default"/>
        <w:lang w:val="pt-PT" w:eastAsia="en-US" w:bidi="ar-SA"/>
      </w:rPr>
    </w:lvl>
    <w:lvl w:ilvl="8">
      <w:numFmt w:val="bullet"/>
      <w:lvlText w:val="•"/>
      <w:lvlJc w:val="left"/>
      <w:pPr>
        <w:ind w:left="7800" w:hanging="519"/>
      </w:pPr>
      <w:rPr>
        <w:rFonts w:hint="default"/>
        <w:lang w:val="pt-PT" w:eastAsia="en-US" w:bidi="ar-SA"/>
      </w:rPr>
    </w:lvl>
  </w:abstractNum>
  <w:abstractNum w:abstractNumId="6" w15:restartNumberingAfterBreak="0">
    <w:nsid w:val="11B46A76"/>
    <w:multiLevelType w:val="hybridMultilevel"/>
    <w:tmpl w:val="F38617EA"/>
    <w:lvl w:ilvl="0" w:tplc="BA3ACC32">
      <w:start w:val="2"/>
      <w:numFmt w:val="decimal"/>
      <w:lvlText w:val="%1."/>
      <w:lvlJc w:val="left"/>
      <w:pPr>
        <w:ind w:left="444" w:hanging="270"/>
      </w:pPr>
      <w:rPr>
        <w:rFonts w:ascii="Times New Roman" w:eastAsia="Times New Roman" w:hAnsi="Times New Roman" w:cs="Times New Roman" w:hint="default"/>
        <w:b/>
        <w:bCs/>
        <w:w w:val="100"/>
        <w:sz w:val="27"/>
        <w:szCs w:val="27"/>
        <w:lang w:val="pt-PT" w:eastAsia="en-US" w:bidi="ar-SA"/>
      </w:rPr>
    </w:lvl>
    <w:lvl w:ilvl="1" w:tplc="24787ABC">
      <w:numFmt w:val="bullet"/>
      <w:lvlText w:val="•"/>
      <w:lvlJc w:val="left"/>
      <w:pPr>
        <w:ind w:left="1366" w:hanging="270"/>
      </w:pPr>
      <w:rPr>
        <w:rFonts w:hint="default"/>
        <w:lang w:val="pt-PT" w:eastAsia="en-US" w:bidi="ar-SA"/>
      </w:rPr>
    </w:lvl>
    <w:lvl w:ilvl="2" w:tplc="F8D6B94C">
      <w:numFmt w:val="bullet"/>
      <w:lvlText w:val="•"/>
      <w:lvlJc w:val="left"/>
      <w:pPr>
        <w:ind w:left="2293" w:hanging="270"/>
      </w:pPr>
      <w:rPr>
        <w:rFonts w:hint="default"/>
        <w:lang w:val="pt-PT" w:eastAsia="en-US" w:bidi="ar-SA"/>
      </w:rPr>
    </w:lvl>
    <w:lvl w:ilvl="3" w:tplc="1256F57C">
      <w:numFmt w:val="bullet"/>
      <w:lvlText w:val="•"/>
      <w:lvlJc w:val="left"/>
      <w:pPr>
        <w:ind w:left="3219" w:hanging="270"/>
      </w:pPr>
      <w:rPr>
        <w:rFonts w:hint="default"/>
        <w:lang w:val="pt-PT" w:eastAsia="en-US" w:bidi="ar-SA"/>
      </w:rPr>
    </w:lvl>
    <w:lvl w:ilvl="4" w:tplc="1CAA1A24">
      <w:numFmt w:val="bullet"/>
      <w:lvlText w:val="•"/>
      <w:lvlJc w:val="left"/>
      <w:pPr>
        <w:ind w:left="4146" w:hanging="270"/>
      </w:pPr>
      <w:rPr>
        <w:rFonts w:hint="default"/>
        <w:lang w:val="pt-PT" w:eastAsia="en-US" w:bidi="ar-SA"/>
      </w:rPr>
    </w:lvl>
    <w:lvl w:ilvl="5" w:tplc="285CDD30">
      <w:numFmt w:val="bullet"/>
      <w:lvlText w:val="•"/>
      <w:lvlJc w:val="left"/>
      <w:pPr>
        <w:ind w:left="5072" w:hanging="270"/>
      </w:pPr>
      <w:rPr>
        <w:rFonts w:hint="default"/>
        <w:lang w:val="pt-PT" w:eastAsia="en-US" w:bidi="ar-SA"/>
      </w:rPr>
    </w:lvl>
    <w:lvl w:ilvl="6" w:tplc="160ACA0C">
      <w:numFmt w:val="bullet"/>
      <w:lvlText w:val="•"/>
      <w:lvlJc w:val="left"/>
      <w:pPr>
        <w:ind w:left="5999" w:hanging="270"/>
      </w:pPr>
      <w:rPr>
        <w:rFonts w:hint="default"/>
        <w:lang w:val="pt-PT" w:eastAsia="en-US" w:bidi="ar-SA"/>
      </w:rPr>
    </w:lvl>
    <w:lvl w:ilvl="7" w:tplc="B940633A">
      <w:numFmt w:val="bullet"/>
      <w:lvlText w:val="•"/>
      <w:lvlJc w:val="left"/>
      <w:pPr>
        <w:ind w:left="6925" w:hanging="270"/>
      </w:pPr>
      <w:rPr>
        <w:rFonts w:hint="default"/>
        <w:lang w:val="pt-PT" w:eastAsia="en-US" w:bidi="ar-SA"/>
      </w:rPr>
    </w:lvl>
    <w:lvl w:ilvl="8" w:tplc="1DF47CB4">
      <w:numFmt w:val="bullet"/>
      <w:lvlText w:val="•"/>
      <w:lvlJc w:val="left"/>
      <w:pPr>
        <w:ind w:left="7852" w:hanging="270"/>
      </w:pPr>
      <w:rPr>
        <w:rFonts w:hint="default"/>
        <w:lang w:val="pt-PT" w:eastAsia="en-US" w:bidi="ar-SA"/>
      </w:rPr>
    </w:lvl>
  </w:abstractNum>
  <w:abstractNum w:abstractNumId="7" w15:restartNumberingAfterBreak="0">
    <w:nsid w:val="157C6B27"/>
    <w:multiLevelType w:val="multilevel"/>
    <w:tmpl w:val="251E5E88"/>
    <w:lvl w:ilvl="0">
      <w:start w:val="22"/>
      <w:numFmt w:val="decimal"/>
      <w:lvlText w:val="%1"/>
      <w:lvlJc w:val="left"/>
      <w:pPr>
        <w:ind w:left="174" w:hanging="507"/>
      </w:pPr>
      <w:rPr>
        <w:rFonts w:hint="default"/>
        <w:lang w:val="pt-PT" w:eastAsia="en-US" w:bidi="ar-SA"/>
      </w:rPr>
    </w:lvl>
    <w:lvl w:ilvl="1">
      <w:start w:val="1"/>
      <w:numFmt w:val="decimal"/>
      <w:lvlText w:val="%1.%2"/>
      <w:lvlJc w:val="left"/>
      <w:pPr>
        <w:ind w:left="174" w:hanging="507"/>
      </w:pPr>
      <w:rPr>
        <w:rFonts w:ascii="Arial MT" w:eastAsia="Arial MT" w:hAnsi="Arial MT" w:cs="Arial MT" w:hint="default"/>
        <w:spacing w:val="0"/>
        <w:w w:val="100"/>
        <w:sz w:val="20"/>
        <w:szCs w:val="20"/>
        <w:lang w:val="pt-PT" w:eastAsia="en-US" w:bidi="ar-SA"/>
      </w:rPr>
    </w:lvl>
    <w:lvl w:ilvl="2">
      <w:numFmt w:val="bullet"/>
      <w:lvlText w:val="•"/>
      <w:lvlJc w:val="left"/>
      <w:pPr>
        <w:ind w:left="2085" w:hanging="507"/>
      </w:pPr>
      <w:rPr>
        <w:rFonts w:hint="default"/>
        <w:lang w:val="pt-PT" w:eastAsia="en-US" w:bidi="ar-SA"/>
      </w:rPr>
    </w:lvl>
    <w:lvl w:ilvl="3">
      <w:numFmt w:val="bullet"/>
      <w:lvlText w:val="•"/>
      <w:lvlJc w:val="left"/>
      <w:pPr>
        <w:ind w:left="3037" w:hanging="507"/>
      </w:pPr>
      <w:rPr>
        <w:rFonts w:hint="default"/>
        <w:lang w:val="pt-PT" w:eastAsia="en-US" w:bidi="ar-SA"/>
      </w:rPr>
    </w:lvl>
    <w:lvl w:ilvl="4">
      <w:numFmt w:val="bullet"/>
      <w:lvlText w:val="•"/>
      <w:lvlJc w:val="left"/>
      <w:pPr>
        <w:ind w:left="3990" w:hanging="507"/>
      </w:pPr>
      <w:rPr>
        <w:rFonts w:hint="default"/>
        <w:lang w:val="pt-PT" w:eastAsia="en-US" w:bidi="ar-SA"/>
      </w:rPr>
    </w:lvl>
    <w:lvl w:ilvl="5">
      <w:numFmt w:val="bullet"/>
      <w:lvlText w:val="•"/>
      <w:lvlJc w:val="left"/>
      <w:pPr>
        <w:ind w:left="4942" w:hanging="507"/>
      </w:pPr>
      <w:rPr>
        <w:rFonts w:hint="default"/>
        <w:lang w:val="pt-PT" w:eastAsia="en-US" w:bidi="ar-SA"/>
      </w:rPr>
    </w:lvl>
    <w:lvl w:ilvl="6">
      <w:numFmt w:val="bullet"/>
      <w:lvlText w:val="•"/>
      <w:lvlJc w:val="left"/>
      <w:pPr>
        <w:ind w:left="5895" w:hanging="507"/>
      </w:pPr>
      <w:rPr>
        <w:rFonts w:hint="default"/>
        <w:lang w:val="pt-PT" w:eastAsia="en-US" w:bidi="ar-SA"/>
      </w:rPr>
    </w:lvl>
    <w:lvl w:ilvl="7">
      <w:numFmt w:val="bullet"/>
      <w:lvlText w:val="•"/>
      <w:lvlJc w:val="left"/>
      <w:pPr>
        <w:ind w:left="6847" w:hanging="507"/>
      </w:pPr>
      <w:rPr>
        <w:rFonts w:hint="default"/>
        <w:lang w:val="pt-PT" w:eastAsia="en-US" w:bidi="ar-SA"/>
      </w:rPr>
    </w:lvl>
    <w:lvl w:ilvl="8">
      <w:numFmt w:val="bullet"/>
      <w:lvlText w:val="•"/>
      <w:lvlJc w:val="left"/>
      <w:pPr>
        <w:ind w:left="7800" w:hanging="507"/>
      </w:pPr>
      <w:rPr>
        <w:rFonts w:hint="default"/>
        <w:lang w:val="pt-PT" w:eastAsia="en-US" w:bidi="ar-SA"/>
      </w:rPr>
    </w:lvl>
  </w:abstractNum>
  <w:abstractNum w:abstractNumId="8" w15:restartNumberingAfterBreak="0">
    <w:nsid w:val="16D22D1A"/>
    <w:multiLevelType w:val="multilevel"/>
    <w:tmpl w:val="E52668FE"/>
    <w:lvl w:ilvl="0">
      <w:start w:val="4"/>
      <w:numFmt w:val="decimal"/>
      <w:lvlText w:val="%1"/>
      <w:lvlJc w:val="left"/>
      <w:pPr>
        <w:ind w:left="174" w:hanging="415"/>
      </w:pPr>
      <w:rPr>
        <w:rFonts w:hint="default"/>
        <w:lang w:val="pt-PT" w:eastAsia="en-US" w:bidi="ar-SA"/>
      </w:rPr>
    </w:lvl>
    <w:lvl w:ilvl="1">
      <w:start w:val="1"/>
      <w:numFmt w:val="decimal"/>
      <w:lvlText w:val="%1.%2."/>
      <w:lvlJc w:val="left"/>
      <w:pPr>
        <w:ind w:left="174" w:hanging="415"/>
      </w:pPr>
      <w:rPr>
        <w:rFonts w:ascii="Arial MT" w:eastAsia="Arial MT" w:hAnsi="Arial MT" w:cs="Arial MT" w:hint="default"/>
        <w:w w:val="100"/>
        <w:sz w:val="20"/>
        <w:szCs w:val="20"/>
        <w:lang w:val="pt-PT" w:eastAsia="en-US" w:bidi="ar-SA"/>
      </w:rPr>
    </w:lvl>
    <w:lvl w:ilvl="2">
      <w:numFmt w:val="bullet"/>
      <w:lvlText w:val="•"/>
      <w:lvlJc w:val="left"/>
      <w:pPr>
        <w:ind w:left="2085" w:hanging="415"/>
      </w:pPr>
      <w:rPr>
        <w:rFonts w:hint="default"/>
        <w:lang w:val="pt-PT" w:eastAsia="en-US" w:bidi="ar-SA"/>
      </w:rPr>
    </w:lvl>
    <w:lvl w:ilvl="3">
      <w:numFmt w:val="bullet"/>
      <w:lvlText w:val="•"/>
      <w:lvlJc w:val="left"/>
      <w:pPr>
        <w:ind w:left="3037" w:hanging="415"/>
      </w:pPr>
      <w:rPr>
        <w:rFonts w:hint="default"/>
        <w:lang w:val="pt-PT" w:eastAsia="en-US" w:bidi="ar-SA"/>
      </w:rPr>
    </w:lvl>
    <w:lvl w:ilvl="4">
      <w:numFmt w:val="bullet"/>
      <w:lvlText w:val="•"/>
      <w:lvlJc w:val="left"/>
      <w:pPr>
        <w:ind w:left="3990" w:hanging="415"/>
      </w:pPr>
      <w:rPr>
        <w:rFonts w:hint="default"/>
        <w:lang w:val="pt-PT" w:eastAsia="en-US" w:bidi="ar-SA"/>
      </w:rPr>
    </w:lvl>
    <w:lvl w:ilvl="5">
      <w:numFmt w:val="bullet"/>
      <w:lvlText w:val="•"/>
      <w:lvlJc w:val="left"/>
      <w:pPr>
        <w:ind w:left="4942" w:hanging="415"/>
      </w:pPr>
      <w:rPr>
        <w:rFonts w:hint="default"/>
        <w:lang w:val="pt-PT" w:eastAsia="en-US" w:bidi="ar-SA"/>
      </w:rPr>
    </w:lvl>
    <w:lvl w:ilvl="6">
      <w:numFmt w:val="bullet"/>
      <w:lvlText w:val="•"/>
      <w:lvlJc w:val="left"/>
      <w:pPr>
        <w:ind w:left="5895" w:hanging="415"/>
      </w:pPr>
      <w:rPr>
        <w:rFonts w:hint="default"/>
        <w:lang w:val="pt-PT" w:eastAsia="en-US" w:bidi="ar-SA"/>
      </w:rPr>
    </w:lvl>
    <w:lvl w:ilvl="7">
      <w:numFmt w:val="bullet"/>
      <w:lvlText w:val="•"/>
      <w:lvlJc w:val="left"/>
      <w:pPr>
        <w:ind w:left="6847" w:hanging="415"/>
      </w:pPr>
      <w:rPr>
        <w:rFonts w:hint="default"/>
        <w:lang w:val="pt-PT" w:eastAsia="en-US" w:bidi="ar-SA"/>
      </w:rPr>
    </w:lvl>
    <w:lvl w:ilvl="8">
      <w:numFmt w:val="bullet"/>
      <w:lvlText w:val="•"/>
      <w:lvlJc w:val="left"/>
      <w:pPr>
        <w:ind w:left="7800" w:hanging="415"/>
      </w:pPr>
      <w:rPr>
        <w:rFonts w:hint="default"/>
        <w:lang w:val="pt-PT" w:eastAsia="en-US" w:bidi="ar-SA"/>
      </w:rPr>
    </w:lvl>
  </w:abstractNum>
  <w:abstractNum w:abstractNumId="9" w15:restartNumberingAfterBreak="0">
    <w:nsid w:val="17B81853"/>
    <w:multiLevelType w:val="multilevel"/>
    <w:tmpl w:val="AD02A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BA5573"/>
    <w:multiLevelType w:val="multilevel"/>
    <w:tmpl w:val="AEEC39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D16F66"/>
    <w:multiLevelType w:val="multilevel"/>
    <w:tmpl w:val="78E8BB84"/>
    <w:lvl w:ilvl="0">
      <w:start w:val="1"/>
      <w:numFmt w:val="decimal"/>
      <w:lvlText w:val="%1."/>
      <w:lvlJc w:val="left"/>
      <w:pPr>
        <w:ind w:left="431" w:hanging="210"/>
      </w:pPr>
      <w:rPr>
        <w:rFonts w:hint="default"/>
        <w:b/>
        <w:bCs/>
        <w:w w:val="100"/>
        <w:lang w:val="pt-PT" w:eastAsia="en-US" w:bidi="ar-SA"/>
      </w:rPr>
    </w:lvl>
    <w:lvl w:ilvl="1">
      <w:start w:val="1"/>
      <w:numFmt w:val="decimal"/>
      <w:lvlText w:val="%1.%2"/>
      <w:lvlJc w:val="left"/>
      <w:pPr>
        <w:ind w:left="265" w:hanging="275"/>
      </w:pPr>
      <w:rPr>
        <w:rFonts w:ascii="Arial MT" w:eastAsia="Arial MT" w:hAnsi="Arial MT" w:cs="Arial MT" w:hint="default"/>
        <w:spacing w:val="-1"/>
        <w:w w:val="103"/>
        <w:sz w:val="16"/>
        <w:szCs w:val="16"/>
        <w:lang w:val="pt-PT" w:eastAsia="en-US" w:bidi="ar-SA"/>
      </w:rPr>
    </w:lvl>
    <w:lvl w:ilvl="2">
      <w:numFmt w:val="bullet"/>
      <w:lvlText w:val="•"/>
      <w:lvlJc w:val="left"/>
      <w:pPr>
        <w:ind w:left="1487" w:hanging="275"/>
      </w:pPr>
      <w:rPr>
        <w:rFonts w:hint="default"/>
        <w:lang w:val="pt-PT" w:eastAsia="en-US" w:bidi="ar-SA"/>
      </w:rPr>
    </w:lvl>
    <w:lvl w:ilvl="3">
      <w:numFmt w:val="bullet"/>
      <w:lvlText w:val="•"/>
      <w:lvlJc w:val="left"/>
      <w:pPr>
        <w:ind w:left="2534" w:hanging="275"/>
      </w:pPr>
      <w:rPr>
        <w:rFonts w:hint="default"/>
        <w:lang w:val="pt-PT" w:eastAsia="en-US" w:bidi="ar-SA"/>
      </w:rPr>
    </w:lvl>
    <w:lvl w:ilvl="4">
      <w:numFmt w:val="bullet"/>
      <w:lvlText w:val="•"/>
      <w:lvlJc w:val="left"/>
      <w:pPr>
        <w:ind w:left="3581" w:hanging="275"/>
      </w:pPr>
      <w:rPr>
        <w:rFonts w:hint="default"/>
        <w:lang w:val="pt-PT" w:eastAsia="en-US" w:bidi="ar-SA"/>
      </w:rPr>
    </w:lvl>
    <w:lvl w:ilvl="5">
      <w:numFmt w:val="bullet"/>
      <w:lvlText w:val="•"/>
      <w:lvlJc w:val="left"/>
      <w:pPr>
        <w:ind w:left="4629" w:hanging="275"/>
      </w:pPr>
      <w:rPr>
        <w:rFonts w:hint="default"/>
        <w:lang w:val="pt-PT" w:eastAsia="en-US" w:bidi="ar-SA"/>
      </w:rPr>
    </w:lvl>
    <w:lvl w:ilvl="6">
      <w:numFmt w:val="bullet"/>
      <w:lvlText w:val="•"/>
      <w:lvlJc w:val="left"/>
      <w:pPr>
        <w:ind w:left="5676" w:hanging="275"/>
      </w:pPr>
      <w:rPr>
        <w:rFonts w:hint="default"/>
        <w:lang w:val="pt-PT" w:eastAsia="en-US" w:bidi="ar-SA"/>
      </w:rPr>
    </w:lvl>
    <w:lvl w:ilvl="7">
      <w:numFmt w:val="bullet"/>
      <w:lvlText w:val="•"/>
      <w:lvlJc w:val="left"/>
      <w:pPr>
        <w:ind w:left="6723" w:hanging="275"/>
      </w:pPr>
      <w:rPr>
        <w:rFonts w:hint="default"/>
        <w:lang w:val="pt-PT" w:eastAsia="en-US" w:bidi="ar-SA"/>
      </w:rPr>
    </w:lvl>
    <w:lvl w:ilvl="8">
      <w:numFmt w:val="bullet"/>
      <w:lvlText w:val="•"/>
      <w:lvlJc w:val="left"/>
      <w:pPr>
        <w:ind w:left="7771" w:hanging="275"/>
      </w:pPr>
      <w:rPr>
        <w:rFonts w:hint="default"/>
        <w:lang w:val="pt-PT" w:eastAsia="en-US" w:bidi="ar-SA"/>
      </w:rPr>
    </w:lvl>
  </w:abstractNum>
  <w:abstractNum w:abstractNumId="12" w15:restartNumberingAfterBreak="0">
    <w:nsid w:val="26320C55"/>
    <w:multiLevelType w:val="multilevel"/>
    <w:tmpl w:val="75EA0C52"/>
    <w:lvl w:ilvl="0">
      <w:start w:val="8"/>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3"/>
      <w:numFmt w:val="decimal"/>
      <w:lvlText w:val="%1.%2"/>
      <w:lvlJc w:val="left"/>
      <w:pPr>
        <w:ind w:left="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3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290C5C39"/>
    <w:multiLevelType w:val="multilevel"/>
    <w:tmpl w:val="506EDAE8"/>
    <w:lvl w:ilvl="0">
      <w:start w:val="2"/>
      <w:numFmt w:val="decimal"/>
      <w:lvlText w:val="%1"/>
      <w:lvlJc w:val="left"/>
      <w:pPr>
        <w:ind w:left="174" w:hanging="417"/>
      </w:pPr>
      <w:rPr>
        <w:rFonts w:hint="default"/>
        <w:lang w:val="pt-PT" w:eastAsia="en-US" w:bidi="ar-SA"/>
      </w:rPr>
    </w:lvl>
    <w:lvl w:ilvl="1">
      <w:start w:val="1"/>
      <w:numFmt w:val="decimal"/>
      <w:lvlText w:val="%1.%2."/>
      <w:lvlJc w:val="left"/>
      <w:pPr>
        <w:ind w:left="174" w:hanging="417"/>
      </w:pPr>
      <w:rPr>
        <w:rFonts w:ascii="Arial MT" w:eastAsia="Arial MT" w:hAnsi="Arial MT" w:cs="Arial MT" w:hint="default"/>
        <w:w w:val="100"/>
        <w:sz w:val="20"/>
        <w:szCs w:val="20"/>
        <w:lang w:val="pt-PT" w:eastAsia="en-US" w:bidi="ar-SA"/>
      </w:rPr>
    </w:lvl>
    <w:lvl w:ilvl="2">
      <w:numFmt w:val="bullet"/>
      <w:lvlText w:val="•"/>
      <w:lvlJc w:val="left"/>
      <w:pPr>
        <w:ind w:left="2085" w:hanging="417"/>
      </w:pPr>
      <w:rPr>
        <w:rFonts w:hint="default"/>
        <w:lang w:val="pt-PT" w:eastAsia="en-US" w:bidi="ar-SA"/>
      </w:rPr>
    </w:lvl>
    <w:lvl w:ilvl="3">
      <w:numFmt w:val="bullet"/>
      <w:lvlText w:val="•"/>
      <w:lvlJc w:val="left"/>
      <w:pPr>
        <w:ind w:left="3037" w:hanging="417"/>
      </w:pPr>
      <w:rPr>
        <w:rFonts w:hint="default"/>
        <w:lang w:val="pt-PT" w:eastAsia="en-US" w:bidi="ar-SA"/>
      </w:rPr>
    </w:lvl>
    <w:lvl w:ilvl="4">
      <w:numFmt w:val="bullet"/>
      <w:lvlText w:val="•"/>
      <w:lvlJc w:val="left"/>
      <w:pPr>
        <w:ind w:left="3990" w:hanging="417"/>
      </w:pPr>
      <w:rPr>
        <w:rFonts w:hint="default"/>
        <w:lang w:val="pt-PT" w:eastAsia="en-US" w:bidi="ar-SA"/>
      </w:rPr>
    </w:lvl>
    <w:lvl w:ilvl="5">
      <w:numFmt w:val="bullet"/>
      <w:lvlText w:val="•"/>
      <w:lvlJc w:val="left"/>
      <w:pPr>
        <w:ind w:left="4942" w:hanging="417"/>
      </w:pPr>
      <w:rPr>
        <w:rFonts w:hint="default"/>
        <w:lang w:val="pt-PT" w:eastAsia="en-US" w:bidi="ar-SA"/>
      </w:rPr>
    </w:lvl>
    <w:lvl w:ilvl="6">
      <w:numFmt w:val="bullet"/>
      <w:lvlText w:val="•"/>
      <w:lvlJc w:val="left"/>
      <w:pPr>
        <w:ind w:left="5895" w:hanging="417"/>
      </w:pPr>
      <w:rPr>
        <w:rFonts w:hint="default"/>
        <w:lang w:val="pt-PT" w:eastAsia="en-US" w:bidi="ar-SA"/>
      </w:rPr>
    </w:lvl>
    <w:lvl w:ilvl="7">
      <w:numFmt w:val="bullet"/>
      <w:lvlText w:val="•"/>
      <w:lvlJc w:val="left"/>
      <w:pPr>
        <w:ind w:left="6847" w:hanging="417"/>
      </w:pPr>
      <w:rPr>
        <w:rFonts w:hint="default"/>
        <w:lang w:val="pt-PT" w:eastAsia="en-US" w:bidi="ar-SA"/>
      </w:rPr>
    </w:lvl>
    <w:lvl w:ilvl="8">
      <w:numFmt w:val="bullet"/>
      <w:lvlText w:val="•"/>
      <w:lvlJc w:val="left"/>
      <w:pPr>
        <w:ind w:left="7800" w:hanging="417"/>
      </w:pPr>
      <w:rPr>
        <w:rFonts w:hint="default"/>
        <w:lang w:val="pt-PT" w:eastAsia="en-US" w:bidi="ar-SA"/>
      </w:rPr>
    </w:lvl>
  </w:abstractNum>
  <w:abstractNum w:abstractNumId="14" w15:restartNumberingAfterBreak="0">
    <w:nsid w:val="2C685791"/>
    <w:multiLevelType w:val="multilevel"/>
    <w:tmpl w:val="3F1CA0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E900E1F"/>
    <w:multiLevelType w:val="hybridMultilevel"/>
    <w:tmpl w:val="F7029662"/>
    <w:lvl w:ilvl="0" w:tplc="C6FE922A">
      <w:start w:val="1"/>
      <w:numFmt w:val="lowerLetter"/>
      <w:lvlText w:val="%1)"/>
      <w:lvlJc w:val="left"/>
      <w:pPr>
        <w:ind w:left="2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1448362">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63EDFF2">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8246AB6">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87233E4">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D1CE9AE">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23CEDA8">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55A1102">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75CF4C4">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38E1406D"/>
    <w:multiLevelType w:val="multilevel"/>
    <w:tmpl w:val="A154BAE2"/>
    <w:lvl w:ilvl="0">
      <w:start w:val="1"/>
      <w:numFmt w:val="decimal"/>
      <w:lvlText w:val="%1."/>
      <w:lvlJc w:val="left"/>
      <w:pPr>
        <w:ind w:left="1688"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6571"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17" w15:restartNumberingAfterBreak="0">
    <w:nsid w:val="402B6526"/>
    <w:multiLevelType w:val="multilevel"/>
    <w:tmpl w:val="121285D4"/>
    <w:lvl w:ilvl="0">
      <w:start w:val="1"/>
      <w:numFmt w:val="decimal"/>
      <w:lvlText w:val="%1."/>
      <w:lvlJc w:val="left"/>
      <w:pPr>
        <w:ind w:left="720" w:hanging="360"/>
      </w:pPr>
      <w:rPr>
        <w:rFonts w:hint="default"/>
        <w:b/>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412C6EC1"/>
    <w:multiLevelType w:val="multilevel"/>
    <w:tmpl w:val="8D50B09C"/>
    <w:lvl w:ilvl="0">
      <w:start w:val="9"/>
      <w:numFmt w:val="decimal"/>
      <w:lvlText w:val="%1."/>
      <w:lvlJc w:val="left"/>
      <w:pPr>
        <w:ind w:left="174" w:hanging="234"/>
        <w:jc w:val="right"/>
      </w:pPr>
      <w:rPr>
        <w:rFonts w:hint="default"/>
        <w:b/>
        <w:bCs/>
        <w:w w:val="100"/>
        <w:lang w:val="pt-PT" w:eastAsia="en-US" w:bidi="ar-SA"/>
      </w:rPr>
    </w:lvl>
    <w:lvl w:ilvl="1">
      <w:start w:val="1"/>
      <w:numFmt w:val="decimal"/>
      <w:lvlText w:val="%1.%2."/>
      <w:lvlJc w:val="left"/>
      <w:pPr>
        <w:ind w:left="174" w:hanging="562"/>
      </w:pPr>
      <w:rPr>
        <w:rFonts w:hint="default"/>
        <w:spacing w:val="0"/>
        <w:w w:val="100"/>
        <w:lang w:val="pt-PT" w:eastAsia="en-US" w:bidi="ar-SA"/>
      </w:rPr>
    </w:lvl>
    <w:lvl w:ilvl="2">
      <w:start w:val="1"/>
      <w:numFmt w:val="decimal"/>
      <w:lvlText w:val="%1.%2.%3."/>
      <w:lvlJc w:val="left"/>
      <w:pPr>
        <w:ind w:left="174" w:hanging="562"/>
      </w:pPr>
      <w:rPr>
        <w:rFonts w:ascii="Arial MT" w:eastAsia="Arial MT" w:hAnsi="Arial MT" w:cs="Arial MT" w:hint="default"/>
        <w:w w:val="100"/>
        <w:sz w:val="20"/>
        <w:szCs w:val="20"/>
        <w:lang w:val="pt-PT" w:eastAsia="en-US" w:bidi="ar-SA"/>
      </w:rPr>
    </w:lvl>
    <w:lvl w:ilvl="3">
      <w:numFmt w:val="bullet"/>
      <w:lvlText w:val="•"/>
      <w:lvlJc w:val="left"/>
      <w:pPr>
        <w:ind w:left="1948" w:hanging="562"/>
      </w:pPr>
      <w:rPr>
        <w:rFonts w:hint="default"/>
        <w:lang w:val="pt-PT" w:eastAsia="en-US" w:bidi="ar-SA"/>
      </w:rPr>
    </w:lvl>
    <w:lvl w:ilvl="4">
      <w:numFmt w:val="bullet"/>
      <w:lvlText w:val="•"/>
      <w:lvlJc w:val="left"/>
      <w:pPr>
        <w:ind w:left="3056" w:hanging="562"/>
      </w:pPr>
      <w:rPr>
        <w:rFonts w:hint="default"/>
        <w:lang w:val="pt-PT" w:eastAsia="en-US" w:bidi="ar-SA"/>
      </w:rPr>
    </w:lvl>
    <w:lvl w:ilvl="5">
      <w:numFmt w:val="bullet"/>
      <w:lvlText w:val="•"/>
      <w:lvlJc w:val="left"/>
      <w:pPr>
        <w:ind w:left="4164" w:hanging="562"/>
      </w:pPr>
      <w:rPr>
        <w:rFonts w:hint="default"/>
        <w:lang w:val="pt-PT" w:eastAsia="en-US" w:bidi="ar-SA"/>
      </w:rPr>
    </w:lvl>
    <w:lvl w:ilvl="6">
      <w:numFmt w:val="bullet"/>
      <w:lvlText w:val="•"/>
      <w:lvlJc w:val="left"/>
      <w:pPr>
        <w:ind w:left="5272" w:hanging="562"/>
      </w:pPr>
      <w:rPr>
        <w:rFonts w:hint="default"/>
        <w:lang w:val="pt-PT" w:eastAsia="en-US" w:bidi="ar-SA"/>
      </w:rPr>
    </w:lvl>
    <w:lvl w:ilvl="7">
      <w:numFmt w:val="bullet"/>
      <w:lvlText w:val="•"/>
      <w:lvlJc w:val="left"/>
      <w:pPr>
        <w:ind w:left="6381" w:hanging="562"/>
      </w:pPr>
      <w:rPr>
        <w:rFonts w:hint="default"/>
        <w:lang w:val="pt-PT" w:eastAsia="en-US" w:bidi="ar-SA"/>
      </w:rPr>
    </w:lvl>
    <w:lvl w:ilvl="8">
      <w:numFmt w:val="bullet"/>
      <w:lvlText w:val="•"/>
      <w:lvlJc w:val="left"/>
      <w:pPr>
        <w:ind w:left="7489" w:hanging="562"/>
      </w:pPr>
      <w:rPr>
        <w:rFonts w:hint="default"/>
        <w:lang w:val="pt-PT" w:eastAsia="en-US" w:bidi="ar-SA"/>
      </w:rPr>
    </w:lvl>
  </w:abstractNum>
  <w:abstractNum w:abstractNumId="19" w15:restartNumberingAfterBreak="0">
    <w:nsid w:val="41BA46E0"/>
    <w:multiLevelType w:val="hybridMultilevel"/>
    <w:tmpl w:val="88D03B7C"/>
    <w:lvl w:ilvl="0" w:tplc="893893DE">
      <w:start w:val="1"/>
      <w:numFmt w:val="lowerLetter"/>
      <w:lvlText w:val="%1)"/>
      <w:lvlJc w:val="left"/>
      <w:pPr>
        <w:ind w:left="2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276A5B2">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ABEC7E8">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7A0D1D2">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C5C3F7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F58B7EA">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81299E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D0EC81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224857E">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42353AD4"/>
    <w:multiLevelType w:val="hybridMultilevel"/>
    <w:tmpl w:val="2BD27510"/>
    <w:lvl w:ilvl="0" w:tplc="5F129390">
      <w:start w:val="1"/>
      <w:numFmt w:val="upperRoman"/>
      <w:lvlText w:val="%1)"/>
      <w:lvlJc w:val="left"/>
      <w:pPr>
        <w:ind w:left="352" w:hanging="179"/>
      </w:pPr>
      <w:rPr>
        <w:rFonts w:hint="default"/>
        <w:b/>
        <w:bCs/>
        <w:w w:val="100"/>
        <w:lang w:val="pt-PT" w:eastAsia="en-US" w:bidi="ar-SA"/>
      </w:rPr>
    </w:lvl>
    <w:lvl w:ilvl="1" w:tplc="60528410">
      <w:numFmt w:val="bullet"/>
      <w:lvlText w:val="•"/>
      <w:lvlJc w:val="left"/>
      <w:pPr>
        <w:ind w:left="1294" w:hanging="179"/>
      </w:pPr>
      <w:rPr>
        <w:rFonts w:hint="default"/>
        <w:lang w:val="pt-PT" w:eastAsia="en-US" w:bidi="ar-SA"/>
      </w:rPr>
    </w:lvl>
    <w:lvl w:ilvl="2" w:tplc="F3801FC4">
      <w:numFmt w:val="bullet"/>
      <w:lvlText w:val="•"/>
      <w:lvlJc w:val="left"/>
      <w:pPr>
        <w:ind w:left="2229" w:hanging="179"/>
      </w:pPr>
      <w:rPr>
        <w:rFonts w:hint="default"/>
        <w:lang w:val="pt-PT" w:eastAsia="en-US" w:bidi="ar-SA"/>
      </w:rPr>
    </w:lvl>
    <w:lvl w:ilvl="3" w:tplc="1A768134">
      <w:numFmt w:val="bullet"/>
      <w:lvlText w:val="•"/>
      <w:lvlJc w:val="left"/>
      <w:pPr>
        <w:ind w:left="3163" w:hanging="179"/>
      </w:pPr>
      <w:rPr>
        <w:rFonts w:hint="default"/>
        <w:lang w:val="pt-PT" w:eastAsia="en-US" w:bidi="ar-SA"/>
      </w:rPr>
    </w:lvl>
    <w:lvl w:ilvl="4" w:tplc="1280F46C">
      <w:numFmt w:val="bullet"/>
      <w:lvlText w:val="•"/>
      <w:lvlJc w:val="left"/>
      <w:pPr>
        <w:ind w:left="4098" w:hanging="179"/>
      </w:pPr>
      <w:rPr>
        <w:rFonts w:hint="default"/>
        <w:lang w:val="pt-PT" w:eastAsia="en-US" w:bidi="ar-SA"/>
      </w:rPr>
    </w:lvl>
    <w:lvl w:ilvl="5" w:tplc="81924DA2">
      <w:numFmt w:val="bullet"/>
      <w:lvlText w:val="•"/>
      <w:lvlJc w:val="left"/>
      <w:pPr>
        <w:ind w:left="5032" w:hanging="179"/>
      </w:pPr>
      <w:rPr>
        <w:rFonts w:hint="default"/>
        <w:lang w:val="pt-PT" w:eastAsia="en-US" w:bidi="ar-SA"/>
      </w:rPr>
    </w:lvl>
    <w:lvl w:ilvl="6" w:tplc="B1F2FF8A">
      <w:numFmt w:val="bullet"/>
      <w:lvlText w:val="•"/>
      <w:lvlJc w:val="left"/>
      <w:pPr>
        <w:ind w:left="5967" w:hanging="179"/>
      </w:pPr>
      <w:rPr>
        <w:rFonts w:hint="default"/>
        <w:lang w:val="pt-PT" w:eastAsia="en-US" w:bidi="ar-SA"/>
      </w:rPr>
    </w:lvl>
    <w:lvl w:ilvl="7" w:tplc="1130B5C8">
      <w:numFmt w:val="bullet"/>
      <w:lvlText w:val="•"/>
      <w:lvlJc w:val="left"/>
      <w:pPr>
        <w:ind w:left="6901" w:hanging="179"/>
      </w:pPr>
      <w:rPr>
        <w:rFonts w:hint="default"/>
        <w:lang w:val="pt-PT" w:eastAsia="en-US" w:bidi="ar-SA"/>
      </w:rPr>
    </w:lvl>
    <w:lvl w:ilvl="8" w:tplc="587E67D8">
      <w:numFmt w:val="bullet"/>
      <w:lvlText w:val="•"/>
      <w:lvlJc w:val="left"/>
      <w:pPr>
        <w:ind w:left="7836" w:hanging="179"/>
      </w:pPr>
      <w:rPr>
        <w:rFonts w:hint="default"/>
        <w:lang w:val="pt-PT" w:eastAsia="en-US" w:bidi="ar-SA"/>
      </w:rPr>
    </w:lvl>
  </w:abstractNum>
  <w:abstractNum w:abstractNumId="21" w15:restartNumberingAfterBreak="0">
    <w:nsid w:val="42FB5799"/>
    <w:multiLevelType w:val="multilevel"/>
    <w:tmpl w:val="A426BF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705811"/>
    <w:multiLevelType w:val="multilevel"/>
    <w:tmpl w:val="8800D2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A43373C"/>
    <w:multiLevelType w:val="hybridMultilevel"/>
    <w:tmpl w:val="7AD013BE"/>
    <w:lvl w:ilvl="0" w:tplc="CCC4185A">
      <w:start w:val="1"/>
      <w:numFmt w:val="lowerLetter"/>
      <w:lvlText w:val="%1."/>
      <w:lvlJc w:val="left"/>
      <w:pPr>
        <w:ind w:left="174" w:hanging="245"/>
      </w:pPr>
      <w:rPr>
        <w:rFonts w:ascii="Arial MT" w:eastAsia="Arial MT" w:hAnsi="Arial MT" w:cs="Arial MT" w:hint="default"/>
        <w:w w:val="100"/>
        <w:sz w:val="20"/>
        <w:szCs w:val="20"/>
        <w:lang w:val="pt-PT" w:eastAsia="en-US" w:bidi="ar-SA"/>
      </w:rPr>
    </w:lvl>
    <w:lvl w:ilvl="1" w:tplc="95A425D0">
      <w:numFmt w:val="bullet"/>
      <w:lvlText w:val="•"/>
      <w:lvlJc w:val="left"/>
      <w:pPr>
        <w:ind w:left="1132" w:hanging="245"/>
      </w:pPr>
      <w:rPr>
        <w:rFonts w:hint="default"/>
        <w:lang w:val="pt-PT" w:eastAsia="en-US" w:bidi="ar-SA"/>
      </w:rPr>
    </w:lvl>
    <w:lvl w:ilvl="2" w:tplc="FCCCBC44">
      <w:numFmt w:val="bullet"/>
      <w:lvlText w:val="•"/>
      <w:lvlJc w:val="left"/>
      <w:pPr>
        <w:ind w:left="2085" w:hanging="245"/>
      </w:pPr>
      <w:rPr>
        <w:rFonts w:hint="default"/>
        <w:lang w:val="pt-PT" w:eastAsia="en-US" w:bidi="ar-SA"/>
      </w:rPr>
    </w:lvl>
    <w:lvl w:ilvl="3" w:tplc="1AB4B43A">
      <w:numFmt w:val="bullet"/>
      <w:lvlText w:val="•"/>
      <w:lvlJc w:val="left"/>
      <w:pPr>
        <w:ind w:left="3037" w:hanging="245"/>
      </w:pPr>
      <w:rPr>
        <w:rFonts w:hint="default"/>
        <w:lang w:val="pt-PT" w:eastAsia="en-US" w:bidi="ar-SA"/>
      </w:rPr>
    </w:lvl>
    <w:lvl w:ilvl="4" w:tplc="A5AA01EE">
      <w:numFmt w:val="bullet"/>
      <w:lvlText w:val="•"/>
      <w:lvlJc w:val="left"/>
      <w:pPr>
        <w:ind w:left="3990" w:hanging="245"/>
      </w:pPr>
      <w:rPr>
        <w:rFonts w:hint="default"/>
        <w:lang w:val="pt-PT" w:eastAsia="en-US" w:bidi="ar-SA"/>
      </w:rPr>
    </w:lvl>
    <w:lvl w:ilvl="5" w:tplc="8864D8C6">
      <w:numFmt w:val="bullet"/>
      <w:lvlText w:val="•"/>
      <w:lvlJc w:val="left"/>
      <w:pPr>
        <w:ind w:left="4942" w:hanging="245"/>
      </w:pPr>
      <w:rPr>
        <w:rFonts w:hint="default"/>
        <w:lang w:val="pt-PT" w:eastAsia="en-US" w:bidi="ar-SA"/>
      </w:rPr>
    </w:lvl>
    <w:lvl w:ilvl="6" w:tplc="B080BF9A">
      <w:numFmt w:val="bullet"/>
      <w:lvlText w:val="•"/>
      <w:lvlJc w:val="left"/>
      <w:pPr>
        <w:ind w:left="5895" w:hanging="245"/>
      </w:pPr>
      <w:rPr>
        <w:rFonts w:hint="default"/>
        <w:lang w:val="pt-PT" w:eastAsia="en-US" w:bidi="ar-SA"/>
      </w:rPr>
    </w:lvl>
    <w:lvl w:ilvl="7" w:tplc="FAECE2CE">
      <w:numFmt w:val="bullet"/>
      <w:lvlText w:val="•"/>
      <w:lvlJc w:val="left"/>
      <w:pPr>
        <w:ind w:left="6847" w:hanging="245"/>
      </w:pPr>
      <w:rPr>
        <w:rFonts w:hint="default"/>
        <w:lang w:val="pt-PT" w:eastAsia="en-US" w:bidi="ar-SA"/>
      </w:rPr>
    </w:lvl>
    <w:lvl w:ilvl="8" w:tplc="B1C0B432">
      <w:numFmt w:val="bullet"/>
      <w:lvlText w:val="•"/>
      <w:lvlJc w:val="left"/>
      <w:pPr>
        <w:ind w:left="7800" w:hanging="245"/>
      </w:pPr>
      <w:rPr>
        <w:rFonts w:hint="default"/>
        <w:lang w:val="pt-PT" w:eastAsia="en-US" w:bidi="ar-SA"/>
      </w:rPr>
    </w:lvl>
  </w:abstractNum>
  <w:abstractNum w:abstractNumId="24" w15:restartNumberingAfterBreak="0">
    <w:nsid w:val="4ABB21F5"/>
    <w:multiLevelType w:val="hybridMultilevel"/>
    <w:tmpl w:val="C07865C0"/>
    <w:lvl w:ilvl="0" w:tplc="127A31F2">
      <w:start w:val="1"/>
      <w:numFmt w:val="lowerLetter"/>
      <w:lvlText w:val="%1)"/>
      <w:lvlJc w:val="left"/>
      <w:pPr>
        <w:ind w:left="347" w:hanging="234"/>
      </w:pPr>
      <w:rPr>
        <w:rFonts w:ascii="Arial MT" w:eastAsia="Arial MT" w:hAnsi="Arial MT" w:cs="Arial MT" w:hint="default"/>
        <w:b w:val="0"/>
        <w:bCs w:val="0"/>
        <w:i w:val="0"/>
        <w:iCs w:val="0"/>
        <w:spacing w:val="0"/>
        <w:w w:val="100"/>
        <w:sz w:val="20"/>
        <w:szCs w:val="20"/>
        <w:lang w:val="pt-PT" w:eastAsia="en-US" w:bidi="ar-SA"/>
      </w:rPr>
    </w:lvl>
    <w:lvl w:ilvl="1" w:tplc="8E7CAB2C">
      <w:numFmt w:val="bullet"/>
      <w:lvlText w:val="•"/>
      <w:lvlJc w:val="left"/>
      <w:pPr>
        <w:ind w:left="1268" w:hanging="234"/>
      </w:pPr>
      <w:rPr>
        <w:rFonts w:hint="default"/>
        <w:lang w:val="pt-PT" w:eastAsia="en-US" w:bidi="ar-SA"/>
      </w:rPr>
    </w:lvl>
    <w:lvl w:ilvl="2" w:tplc="503C8CEA">
      <w:numFmt w:val="bullet"/>
      <w:lvlText w:val="•"/>
      <w:lvlJc w:val="left"/>
      <w:pPr>
        <w:ind w:left="2197" w:hanging="234"/>
      </w:pPr>
      <w:rPr>
        <w:rFonts w:hint="default"/>
        <w:lang w:val="pt-PT" w:eastAsia="en-US" w:bidi="ar-SA"/>
      </w:rPr>
    </w:lvl>
    <w:lvl w:ilvl="3" w:tplc="655E5142">
      <w:numFmt w:val="bullet"/>
      <w:lvlText w:val="•"/>
      <w:lvlJc w:val="left"/>
      <w:pPr>
        <w:ind w:left="3125" w:hanging="234"/>
      </w:pPr>
      <w:rPr>
        <w:rFonts w:hint="default"/>
        <w:lang w:val="pt-PT" w:eastAsia="en-US" w:bidi="ar-SA"/>
      </w:rPr>
    </w:lvl>
    <w:lvl w:ilvl="4" w:tplc="C4F6B816">
      <w:numFmt w:val="bullet"/>
      <w:lvlText w:val="•"/>
      <w:lvlJc w:val="left"/>
      <w:pPr>
        <w:ind w:left="4054" w:hanging="234"/>
      </w:pPr>
      <w:rPr>
        <w:rFonts w:hint="default"/>
        <w:lang w:val="pt-PT" w:eastAsia="en-US" w:bidi="ar-SA"/>
      </w:rPr>
    </w:lvl>
    <w:lvl w:ilvl="5" w:tplc="CAE68104">
      <w:numFmt w:val="bullet"/>
      <w:lvlText w:val="•"/>
      <w:lvlJc w:val="left"/>
      <w:pPr>
        <w:ind w:left="4982" w:hanging="234"/>
      </w:pPr>
      <w:rPr>
        <w:rFonts w:hint="default"/>
        <w:lang w:val="pt-PT" w:eastAsia="en-US" w:bidi="ar-SA"/>
      </w:rPr>
    </w:lvl>
    <w:lvl w:ilvl="6" w:tplc="0608D312">
      <w:numFmt w:val="bullet"/>
      <w:lvlText w:val="•"/>
      <w:lvlJc w:val="left"/>
      <w:pPr>
        <w:ind w:left="5911" w:hanging="234"/>
      </w:pPr>
      <w:rPr>
        <w:rFonts w:hint="default"/>
        <w:lang w:val="pt-PT" w:eastAsia="en-US" w:bidi="ar-SA"/>
      </w:rPr>
    </w:lvl>
    <w:lvl w:ilvl="7" w:tplc="D78A7F3A">
      <w:numFmt w:val="bullet"/>
      <w:lvlText w:val="•"/>
      <w:lvlJc w:val="left"/>
      <w:pPr>
        <w:ind w:left="6839" w:hanging="234"/>
      </w:pPr>
      <w:rPr>
        <w:rFonts w:hint="default"/>
        <w:lang w:val="pt-PT" w:eastAsia="en-US" w:bidi="ar-SA"/>
      </w:rPr>
    </w:lvl>
    <w:lvl w:ilvl="8" w:tplc="42D436E4">
      <w:numFmt w:val="bullet"/>
      <w:lvlText w:val="•"/>
      <w:lvlJc w:val="left"/>
      <w:pPr>
        <w:ind w:left="7768" w:hanging="234"/>
      </w:pPr>
      <w:rPr>
        <w:rFonts w:hint="default"/>
        <w:lang w:val="pt-PT" w:eastAsia="en-US" w:bidi="ar-SA"/>
      </w:rPr>
    </w:lvl>
  </w:abstractNum>
  <w:abstractNum w:abstractNumId="25" w15:restartNumberingAfterBreak="0">
    <w:nsid w:val="4E892ECE"/>
    <w:multiLevelType w:val="multilevel"/>
    <w:tmpl w:val="B83EAE58"/>
    <w:lvl w:ilvl="0">
      <w:start w:val="8"/>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3"/>
      <w:numFmt w:val="decimal"/>
      <w:lvlText w:val="%1.%2"/>
      <w:lvlJc w:val="left"/>
      <w:pPr>
        <w:ind w:left="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3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6" w15:restartNumberingAfterBreak="0">
    <w:nsid w:val="504353F7"/>
    <w:multiLevelType w:val="multilevel"/>
    <w:tmpl w:val="CBC609CC"/>
    <w:lvl w:ilvl="0">
      <w:start w:val="19"/>
      <w:numFmt w:val="decimal"/>
      <w:lvlText w:val="%1."/>
      <w:lvlJc w:val="left"/>
      <w:pPr>
        <w:ind w:left="507" w:hanging="334"/>
      </w:pPr>
      <w:rPr>
        <w:rFonts w:ascii="Arial" w:eastAsia="Arial" w:hAnsi="Arial" w:cs="Arial" w:hint="default"/>
        <w:b/>
        <w:bCs/>
        <w:w w:val="100"/>
        <w:sz w:val="20"/>
        <w:szCs w:val="20"/>
        <w:lang w:val="pt-PT" w:eastAsia="en-US" w:bidi="ar-SA"/>
      </w:rPr>
    </w:lvl>
    <w:lvl w:ilvl="1">
      <w:start w:val="1"/>
      <w:numFmt w:val="decimal"/>
      <w:lvlText w:val="%1.%2"/>
      <w:lvlJc w:val="left"/>
      <w:pPr>
        <w:ind w:left="174" w:hanging="470"/>
      </w:pPr>
      <w:rPr>
        <w:rFonts w:ascii="Arial MT" w:eastAsia="Arial MT" w:hAnsi="Arial MT" w:cs="Arial MT" w:hint="default"/>
        <w:w w:val="100"/>
        <w:sz w:val="20"/>
        <w:szCs w:val="20"/>
        <w:lang w:val="pt-PT" w:eastAsia="en-US" w:bidi="ar-SA"/>
      </w:rPr>
    </w:lvl>
    <w:lvl w:ilvl="2">
      <w:numFmt w:val="bullet"/>
      <w:lvlText w:val="•"/>
      <w:lvlJc w:val="left"/>
      <w:pPr>
        <w:ind w:left="1522" w:hanging="470"/>
      </w:pPr>
      <w:rPr>
        <w:rFonts w:hint="default"/>
        <w:lang w:val="pt-PT" w:eastAsia="en-US" w:bidi="ar-SA"/>
      </w:rPr>
    </w:lvl>
    <w:lvl w:ilvl="3">
      <w:numFmt w:val="bullet"/>
      <w:lvlText w:val="•"/>
      <w:lvlJc w:val="left"/>
      <w:pPr>
        <w:ind w:left="2545" w:hanging="470"/>
      </w:pPr>
      <w:rPr>
        <w:rFonts w:hint="default"/>
        <w:lang w:val="pt-PT" w:eastAsia="en-US" w:bidi="ar-SA"/>
      </w:rPr>
    </w:lvl>
    <w:lvl w:ilvl="4">
      <w:numFmt w:val="bullet"/>
      <w:lvlText w:val="•"/>
      <w:lvlJc w:val="left"/>
      <w:pPr>
        <w:ind w:left="3568" w:hanging="470"/>
      </w:pPr>
      <w:rPr>
        <w:rFonts w:hint="default"/>
        <w:lang w:val="pt-PT" w:eastAsia="en-US" w:bidi="ar-SA"/>
      </w:rPr>
    </w:lvl>
    <w:lvl w:ilvl="5">
      <w:numFmt w:val="bullet"/>
      <w:lvlText w:val="•"/>
      <w:lvlJc w:val="left"/>
      <w:pPr>
        <w:ind w:left="4591" w:hanging="470"/>
      </w:pPr>
      <w:rPr>
        <w:rFonts w:hint="default"/>
        <w:lang w:val="pt-PT" w:eastAsia="en-US" w:bidi="ar-SA"/>
      </w:rPr>
    </w:lvl>
    <w:lvl w:ilvl="6">
      <w:numFmt w:val="bullet"/>
      <w:lvlText w:val="•"/>
      <w:lvlJc w:val="left"/>
      <w:pPr>
        <w:ind w:left="5614" w:hanging="470"/>
      </w:pPr>
      <w:rPr>
        <w:rFonts w:hint="default"/>
        <w:lang w:val="pt-PT" w:eastAsia="en-US" w:bidi="ar-SA"/>
      </w:rPr>
    </w:lvl>
    <w:lvl w:ilvl="7">
      <w:numFmt w:val="bullet"/>
      <w:lvlText w:val="•"/>
      <w:lvlJc w:val="left"/>
      <w:pPr>
        <w:ind w:left="6637" w:hanging="470"/>
      </w:pPr>
      <w:rPr>
        <w:rFonts w:hint="default"/>
        <w:lang w:val="pt-PT" w:eastAsia="en-US" w:bidi="ar-SA"/>
      </w:rPr>
    </w:lvl>
    <w:lvl w:ilvl="8">
      <w:numFmt w:val="bullet"/>
      <w:lvlText w:val="•"/>
      <w:lvlJc w:val="left"/>
      <w:pPr>
        <w:ind w:left="7659" w:hanging="470"/>
      </w:pPr>
      <w:rPr>
        <w:rFonts w:hint="default"/>
        <w:lang w:val="pt-PT" w:eastAsia="en-US" w:bidi="ar-SA"/>
      </w:rPr>
    </w:lvl>
  </w:abstractNum>
  <w:abstractNum w:abstractNumId="27" w15:restartNumberingAfterBreak="0">
    <w:nsid w:val="57B204F9"/>
    <w:multiLevelType w:val="hybridMultilevel"/>
    <w:tmpl w:val="C7CC9492"/>
    <w:lvl w:ilvl="0" w:tplc="52BEBD8A">
      <w:start w:val="1"/>
      <w:numFmt w:val="decimal"/>
      <w:lvlText w:val="%1."/>
      <w:lvlJc w:val="left"/>
      <w:pPr>
        <w:ind w:left="20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1" w:tplc="FB6E4816">
      <w:start w:val="1"/>
      <w:numFmt w:val="lowerLetter"/>
      <w:lvlText w:val="%2"/>
      <w:lvlJc w:val="left"/>
      <w:pPr>
        <w:ind w:left="108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2" w:tplc="D0EEE6A4">
      <w:start w:val="1"/>
      <w:numFmt w:val="lowerRoman"/>
      <w:lvlText w:val="%3"/>
      <w:lvlJc w:val="left"/>
      <w:pPr>
        <w:ind w:left="180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3" w:tplc="A6FECEB4">
      <w:start w:val="1"/>
      <w:numFmt w:val="decimal"/>
      <w:lvlText w:val="%4"/>
      <w:lvlJc w:val="left"/>
      <w:pPr>
        <w:ind w:left="252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4" w:tplc="8B7A28FA">
      <w:start w:val="1"/>
      <w:numFmt w:val="lowerLetter"/>
      <w:lvlText w:val="%5"/>
      <w:lvlJc w:val="left"/>
      <w:pPr>
        <w:ind w:left="324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5" w:tplc="69BA8776">
      <w:start w:val="1"/>
      <w:numFmt w:val="lowerRoman"/>
      <w:lvlText w:val="%6"/>
      <w:lvlJc w:val="left"/>
      <w:pPr>
        <w:ind w:left="396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6" w:tplc="63A8A332">
      <w:start w:val="1"/>
      <w:numFmt w:val="decimal"/>
      <w:lvlText w:val="%7"/>
      <w:lvlJc w:val="left"/>
      <w:pPr>
        <w:ind w:left="468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7" w:tplc="2912DE14">
      <w:start w:val="1"/>
      <w:numFmt w:val="lowerLetter"/>
      <w:lvlText w:val="%8"/>
      <w:lvlJc w:val="left"/>
      <w:pPr>
        <w:ind w:left="540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8" w:tplc="298C44C2">
      <w:start w:val="1"/>
      <w:numFmt w:val="lowerRoman"/>
      <w:lvlText w:val="%9"/>
      <w:lvlJc w:val="left"/>
      <w:pPr>
        <w:ind w:left="612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abstractNum>
  <w:abstractNum w:abstractNumId="28" w15:restartNumberingAfterBreak="0">
    <w:nsid w:val="57DF5D7C"/>
    <w:multiLevelType w:val="multilevel"/>
    <w:tmpl w:val="5F0E1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D165831"/>
    <w:multiLevelType w:val="multilevel"/>
    <w:tmpl w:val="140C67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D945161"/>
    <w:multiLevelType w:val="multilevel"/>
    <w:tmpl w:val="3E580B8E"/>
    <w:lvl w:ilvl="0">
      <w:start w:val="8"/>
      <w:numFmt w:val="decimal"/>
      <w:lvlText w:val="%1"/>
      <w:lvlJc w:val="left"/>
      <w:pPr>
        <w:ind w:left="174" w:hanging="359"/>
      </w:pPr>
      <w:rPr>
        <w:rFonts w:hint="default"/>
        <w:lang w:val="pt-PT" w:eastAsia="en-US" w:bidi="ar-SA"/>
      </w:rPr>
    </w:lvl>
    <w:lvl w:ilvl="1">
      <w:start w:val="1"/>
      <w:numFmt w:val="decimal"/>
      <w:lvlText w:val="%1.%2"/>
      <w:lvlJc w:val="left"/>
      <w:pPr>
        <w:ind w:left="174" w:hanging="359"/>
      </w:pPr>
      <w:rPr>
        <w:rFonts w:ascii="Arial MT" w:eastAsia="Arial MT" w:hAnsi="Arial MT" w:cs="Arial MT" w:hint="default"/>
        <w:spacing w:val="0"/>
        <w:w w:val="100"/>
        <w:sz w:val="20"/>
        <w:szCs w:val="20"/>
        <w:lang w:val="pt-PT" w:eastAsia="en-US" w:bidi="ar-SA"/>
      </w:rPr>
    </w:lvl>
    <w:lvl w:ilvl="2">
      <w:start w:val="1"/>
      <w:numFmt w:val="decimal"/>
      <w:lvlText w:val="%1.%2.%3"/>
      <w:lvlJc w:val="left"/>
      <w:pPr>
        <w:ind w:left="174" w:hanging="531"/>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531"/>
      </w:pPr>
      <w:rPr>
        <w:rFonts w:hint="default"/>
        <w:lang w:val="pt-PT" w:eastAsia="en-US" w:bidi="ar-SA"/>
      </w:rPr>
    </w:lvl>
    <w:lvl w:ilvl="4">
      <w:numFmt w:val="bullet"/>
      <w:lvlText w:val="•"/>
      <w:lvlJc w:val="left"/>
      <w:pPr>
        <w:ind w:left="3990" w:hanging="531"/>
      </w:pPr>
      <w:rPr>
        <w:rFonts w:hint="default"/>
        <w:lang w:val="pt-PT" w:eastAsia="en-US" w:bidi="ar-SA"/>
      </w:rPr>
    </w:lvl>
    <w:lvl w:ilvl="5">
      <w:numFmt w:val="bullet"/>
      <w:lvlText w:val="•"/>
      <w:lvlJc w:val="left"/>
      <w:pPr>
        <w:ind w:left="4942" w:hanging="531"/>
      </w:pPr>
      <w:rPr>
        <w:rFonts w:hint="default"/>
        <w:lang w:val="pt-PT" w:eastAsia="en-US" w:bidi="ar-SA"/>
      </w:rPr>
    </w:lvl>
    <w:lvl w:ilvl="6">
      <w:numFmt w:val="bullet"/>
      <w:lvlText w:val="•"/>
      <w:lvlJc w:val="left"/>
      <w:pPr>
        <w:ind w:left="5895" w:hanging="531"/>
      </w:pPr>
      <w:rPr>
        <w:rFonts w:hint="default"/>
        <w:lang w:val="pt-PT" w:eastAsia="en-US" w:bidi="ar-SA"/>
      </w:rPr>
    </w:lvl>
    <w:lvl w:ilvl="7">
      <w:numFmt w:val="bullet"/>
      <w:lvlText w:val="•"/>
      <w:lvlJc w:val="left"/>
      <w:pPr>
        <w:ind w:left="6847" w:hanging="531"/>
      </w:pPr>
      <w:rPr>
        <w:rFonts w:hint="default"/>
        <w:lang w:val="pt-PT" w:eastAsia="en-US" w:bidi="ar-SA"/>
      </w:rPr>
    </w:lvl>
    <w:lvl w:ilvl="8">
      <w:numFmt w:val="bullet"/>
      <w:lvlText w:val="•"/>
      <w:lvlJc w:val="left"/>
      <w:pPr>
        <w:ind w:left="7800" w:hanging="531"/>
      </w:pPr>
      <w:rPr>
        <w:rFonts w:hint="default"/>
        <w:lang w:val="pt-PT" w:eastAsia="en-US" w:bidi="ar-SA"/>
      </w:rPr>
    </w:lvl>
  </w:abstractNum>
  <w:abstractNum w:abstractNumId="31" w15:restartNumberingAfterBreak="0">
    <w:nsid w:val="67532593"/>
    <w:multiLevelType w:val="multilevel"/>
    <w:tmpl w:val="8F7CF238"/>
    <w:lvl w:ilvl="0">
      <w:start w:val="15"/>
      <w:numFmt w:val="decimal"/>
      <w:lvlText w:val="%1"/>
      <w:lvlJc w:val="left"/>
      <w:pPr>
        <w:ind w:left="619" w:hanging="446"/>
      </w:pPr>
      <w:rPr>
        <w:rFonts w:hint="default"/>
        <w:lang w:val="pt-PT" w:eastAsia="en-US" w:bidi="ar-SA"/>
      </w:rPr>
    </w:lvl>
    <w:lvl w:ilvl="1">
      <w:start w:val="4"/>
      <w:numFmt w:val="decimal"/>
      <w:lvlText w:val="%1.%2"/>
      <w:lvlJc w:val="left"/>
      <w:pPr>
        <w:ind w:left="619" w:hanging="446"/>
      </w:pPr>
      <w:rPr>
        <w:rFonts w:ascii="Arial" w:eastAsia="Arial" w:hAnsi="Arial" w:cs="Arial" w:hint="default"/>
        <w:b/>
        <w:bCs/>
        <w:w w:val="100"/>
        <w:sz w:val="20"/>
        <w:szCs w:val="20"/>
        <w:lang w:val="pt-PT" w:eastAsia="en-US" w:bidi="ar-SA"/>
      </w:rPr>
    </w:lvl>
    <w:lvl w:ilvl="2">
      <w:start w:val="1"/>
      <w:numFmt w:val="decimal"/>
      <w:lvlText w:val="%1.%2.%3"/>
      <w:lvlJc w:val="left"/>
      <w:pPr>
        <w:ind w:left="174" w:hanging="621"/>
      </w:pPr>
      <w:rPr>
        <w:rFonts w:ascii="Arial MT" w:eastAsia="Arial MT" w:hAnsi="Arial MT" w:cs="Arial MT" w:hint="default"/>
        <w:w w:val="100"/>
        <w:sz w:val="20"/>
        <w:szCs w:val="20"/>
        <w:lang w:val="pt-PT" w:eastAsia="en-US" w:bidi="ar-SA"/>
      </w:rPr>
    </w:lvl>
    <w:lvl w:ilvl="3">
      <w:numFmt w:val="bullet"/>
      <w:lvlText w:val="•"/>
      <w:lvlJc w:val="left"/>
      <w:pPr>
        <w:ind w:left="2639" w:hanging="621"/>
      </w:pPr>
      <w:rPr>
        <w:rFonts w:hint="default"/>
        <w:lang w:val="pt-PT" w:eastAsia="en-US" w:bidi="ar-SA"/>
      </w:rPr>
    </w:lvl>
    <w:lvl w:ilvl="4">
      <w:numFmt w:val="bullet"/>
      <w:lvlText w:val="•"/>
      <w:lvlJc w:val="left"/>
      <w:pPr>
        <w:ind w:left="3648" w:hanging="621"/>
      </w:pPr>
      <w:rPr>
        <w:rFonts w:hint="default"/>
        <w:lang w:val="pt-PT" w:eastAsia="en-US" w:bidi="ar-SA"/>
      </w:rPr>
    </w:lvl>
    <w:lvl w:ilvl="5">
      <w:numFmt w:val="bullet"/>
      <w:lvlText w:val="•"/>
      <w:lvlJc w:val="left"/>
      <w:pPr>
        <w:ind w:left="4658" w:hanging="621"/>
      </w:pPr>
      <w:rPr>
        <w:rFonts w:hint="default"/>
        <w:lang w:val="pt-PT" w:eastAsia="en-US" w:bidi="ar-SA"/>
      </w:rPr>
    </w:lvl>
    <w:lvl w:ilvl="6">
      <w:numFmt w:val="bullet"/>
      <w:lvlText w:val="•"/>
      <w:lvlJc w:val="left"/>
      <w:pPr>
        <w:ind w:left="5667" w:hanging="621"/>
      </w:pPr>
      <w:rPr>
        <w:rFonts w:hint="default"/>
        <w:lang w:val="pt-PT" w:eastAsia="en-US" w:bidi="ar-SA"/>
      </w:rPr>
    </w:lvl>
    <w:lvl w:ilvl="7">
      <w:numFmt w:val="bullet"/>
      <w:lvlText w:val="•"/>
      <w:lvlJc w:val="left"/>
      <w:pPr>
        <w:ind w:left="6677" w:hanging="621"/>
      </w:pPr>
      <w:rPr>
        <w:rFonts w:hint="default"/>
        <w:lang w:val="pt-PT" w:eastAsia="en-US" w:bidi="ar-SA"/>
      </w:rPr>
    </w:lvl>
    <w:lvl w:ilvl="8">
      <w:numFmt w:val="bullet"/>
      <w:lvlText w:val="•"/>
      <w:lvlJc w:val="left"/>
      <w:pPr>
        <w:ind w:left="7686" w:hanging="621"/>
      </w:pPr>
      <w:rPr>
        <w:rFonts w:hint="default"/>
        <w:lang w:val="pt-PT" w:eastAsia="en-US" w:bidi="ar-SA"/>
      </w:rPr>
    </w:lvl>
  </w:abstractNum>
  <w:abstractNum w:abstractNumId="32" w15:restartNumberingAfterBreak="0">
    <w:nsid w:val="6A516AF7"/>
    <w:multiLevelType w:val="multilevel"/>
    <w:tmpl w:val="FD041024"/>
    <w:lvl w:ilvl="0">
      <w:start w:val="20"/>
      <w:numFmt w:val="decimal"/>
      <w:lvlText w:val="%1"/>
      <w:lvlJc w:val="left"/>
      <w:pPr>
        <w:ind w:left="174" w:hanging="698"/>
      </w:pPr>
      <w:rPr>
        <w:rFonts w:hint="default"/>
        <w:lang w:val="pt-PT" w:eastAsia="en-US" w:bidi="ar-SA"/>
      </w:rPr>
    </w:lvl>
    <w:lvl w:ilvl="1">
      <w:start w:val="1"/>
      <w:numFmt w:val="decimal"/>
      <w:lvlText w:val="%1.%2"/>
      <w:lvlJc w:val="left"/>
      <w:pPr>
        <w:ind w:left="174" w:hanging="698"/>
      </w:pPr>
      <w:rPr>
        <w:rFonts w:hint="default"/>
        <w:lang w:val="pt-PT" w:eastAsia="en-US" w:bidi="ar-SA"/>
      </w:rPr>
    </w:lvl>
    <w:lvl w:ilvl="2">
      <w:start w:val="2"/>
      <w:numFmt w:val="decimal"/>
      <w:lvlText w:val="%1.%2.%3"/>
      <w:lvlJc w:val="left"/>
      <w:pPr>
        <w:ind w:left="174" w:hanging="698"/>
      </w:pPr>
      <w:rPr>
        <w:rFonts w:ascii="Arial MT" w:eastAsia="Arial MT" w:hAnsi="Arial MT" w:cs="Arial MT" w:hint="default"/>
        <w:w w:val="100"/>
        <w:sz w:val="20"/>
        <w:szCs w:val="20"/>
        <w:lang w:val="pt-PT" w:eastAsia="en-US" w:bidi="ar-SA"/>
      </w:rPr>
    </w:lvl>
    <w:lvl w:ilvl="3">
      <w:numFmt w:val="bullet"/>
      <w:lvlText w:val="•"/>
      <w:lvlJc w:val="left"/>
      <w:pPr>
        <w:ind w:left="3037" w:hanging="698"/>
      </w:pPr>
      <w:rPr>
        <w:rFonts w:hint="default"/>
        <w:lang w:val="pt-PT" w:eastAsia="en-US" w:bidi="ar-SA"/>
      </w:rPr>
    </w:lvl>
    <w:lvl w:ilvl="4">
      <w:numFmt w:val="bullet"/>
      <w:lvlText w:val="•"/>
      <w:lvlJc w:val="left"/>
      <w:pPr>
        <w:ind w:left="3990" w:hanging="698"/>
      </w:pPr>
      <w:rPr>
        <w:rFonts w:hint="default"/>
        <w:lang w:val="pt-PT" w:eastAsia="en-US" w:bidi="ar-SA"/>
      </w:rPr>
    </w:lvl>
    <w:lvl w:ilvl="5">
      <w:numFmt w:val="bullet"/>
      <w:lvlText w:val="•"/>
      <w:lvlJc w:val="left"/>
      <w:pPr>
        <w:ind w:left="4942" w:hanging="698"/>
      </w:pPr>
      <w:rPr>
        <w:rFonts w:hint="default"/>
        <w:lang w:val="pt-PT" w:eastAsia="en-US" w:bidi="ar-SA"/>
      </w:rPr>
    </w:lvl>
    <w:lvl w:ilvl="6">
      <w:numFmt w:val="bullet"/>
      <w:lvlText w:val="•"/>
      <w:lvlJc w:val="left"/>
      <w:pPr>
        <w:ind w:left="5895" w:hanging="698"/>
      </w:pPr>
      <w:rPr>
        <w:rFonts w:hint="default"/>
        <w:lang w:val="pt-PT" w:eastAsia="en-US" w:bidi="ar-SA"/>
      </w:rPr>
    </w:lvl>
    <w:lvl w:ilvl="7">
      <w:numFmt w:val="bullet"/>
      <w:lvlText w:val="•"/>
      <w:lvlJc w:val="left"/>
      <w:pPr>
        <w:ind w:left="6847" w:hanging="698"/>
      </w:pPr>
      <w:rPr>
        <w:rFonts w:hint="default"/>
        <w:lang w:val="pt-PT" w:eastAsia="en-US" w:bidi="ar-SA"/>
      </w:rPr>
    </w:lvl>
    <w:lvl w:ilvl="8">
      <w:numFmt w:val="bullet"/>
      <w:lvlText w:val="•"/>
      <w:lvlJc w:val="left"/>
      <w:pPr>
        <w:ind w:left="7800" w:hanging="698"/>
      </w:pPr>
      <w:rPr>
        <w:rFonts w:hint="default"/>
        <w:lang w:val="pt-PT" w:eastAsia="en-US" w:bidi="ar-SA"/>
      </w:rPr>
    </w:lvl>
  </w:abstractNum>
  <w:abstractNum w:abstractNumId="33" w15:restartNumberingAfterBreak="0">
    <w:nsid w:val="6EFC086A"/>
    <w:multiLevelType w:val="multilevel"/>
    <w:tmpl w:val="B68A64C4"/>
    <w:lvl w:ilvl="0">
      <w:start w:val="15"/>
      <w:numFmt w:val="decimal"/>
      <w:lvlText w:val="%1"/>
      <w:lvlJc w:val="left"/>
      <w:pPr>
        <w:ind w:left="841" w:hanging="668"/>
      </w:pPr>
      <w:rPr>
        <w:rFonts w:hint="default"/>
        <w:lang w:val="pt-PT" w:eastAsia="en-US" w:bidi="ar-SA"/>
      </w:rPr>
    </w:lvl>
    <w:lvl w:ilvl="1">
      <w:start w:val="3"/>
      <w:numFmt w:val="decimal"/>
      <w:lvlText w:val="%1.%2"/>
      <w:lvlJc w:val="left"/>
      <w:pPr>
        <w:ind w:left="841" w:hanging="668"/>
      </w:pPr>
      <w:rPr>
        <w:rFonts w:hint="default"/>
        <w:lang w:val="pt-PT" w:eastAsia="en-US" w:bidi="ar-SA"/>
      </w:rPr>
    </w:lvl>
    <w:lvl w:ilvl="2">
      <w:start w:val="5"/>
      <w:numFmt w:val="decimal"/>
      <w:lvlText w:val="%1.%2.%3."/>
      <w:lvlJc w:val="left"/>
      <w:pPr>
        <w:ind w:left="841" w:hanging="668"/>
      </w:pPr>
      <w:rPr>
        <w:rFonts w:ascii="Arial MT" w:eastAsia="Arial MT" w:hAnsi="Arial MT" w:cs="Arial MT" w:hint="default"/>
        <w:w w:val="100"/>
        <w:sz w:val="20"/>
        <w:szCs w:val="20"/>
        <w:lang w:val="pt-PT" w:eastAsia="en-US" w:bidi="ar-SA"/>
      </w:rPr>
    </w:lvl>
    <w:lvl w:ilvl="3">
      <w:numFmt w:val="bullet"/>
      <w:lvlText w:val="•"/>
      <w:lvlJc w:val="left"/>
      <w:pPr>
        <w:ind w:left="3499" w:hanging="668"/>
      </w:pPr>
      <w:rPr>
        <w:rFonts w:hint="default"/>
        <w:lang w:val="pt-PT" w:eastAsia="en-US" w:bidi="ar-SA"/>
      </w:rPr>
    </w:lvl>
    <w:lvl w:ilvl="4">
      <w:numFmt w:val="bullet"/>
      <w:lvlText w:val="•"/>
      <w:lvlJc w:val="left"/>
      <w:pPr>
        <w:ind w:left="4386" w:hanging="668"/>
      </w:pPr>
      <w:rPr>
        <w:rFonts w:hint="default"/>
        <w:lang w:val="pt-PT" w:eastAsia="en-US" w:bidi="ar-SA"/>
      </w:rPr>
    </w:lvl>
    <w:lvl w:ilvl="5">
      <w:numFmt w:val="bullet"/>
      <w:lvlText w:val="•"/>
      <w:lvlJc w:val="left"/>
      <w:pPr>
        <w:ind w:left="5272" w:hanging="668"/>
      </w:pPr>
      <w:rPr>
        <w:rFonts w:hint="default"/>
        <w:lang w:val="pt-PT" w:eastAsia="en-US" w:bidi="ar-SA"/>
      </w:rPr>
    </w:lvl>
    <w:lvl w:ilvl="6">
      <w:numFmt w:val="bullet"/>
      <w:lvlText w:val="•"/>
      <w:lvlJc w:val="left"/>
      <w:pPr>
        <w:ind w:left="6159" w:hanging="668"/>
      </w:pPr>
      <w:rPr>
        <w:rFonts w:hint="default"/>
        <w:lang w:val="pt-PT" w:eastAsia="en-US" w:bidi="ar-SA"/>
      </w:rPr>
    </w:lvl>
    <w:lvl w:ilvl="7">
      <w:numFmt w:val="bullet"/>
      <w:lvlText w:val="•"/>
      <w:lvlJc w:val="left"/>
      <w:pPr>
        <w:ind w:left="7045" w:hanging="668"/>
      </w:pPr>
      <w:rPr>
        <w:rFonts w:hint="default"/>
        <w:lang w:val="pt-PT" w:eastAsia="en-US" w:bidi="ar-SA"/>
      </w:rPr>
    </w:lvl>
    <w:lvl w:ilvl="8">
      <w:numFmt w:val="bullet"/>
      <w:lvlText w:val="•"/>
      <w:lvlJc w:val="left"/>
      <w:pPr>
        <w:ind w:left="7932" w:hanging="668"/>
      </w:pPr>
      <w:rPr>
        <w:rFonts w:hint="default"/>
        <w:lang w:val="pt-PT" w:eastAsia="en-US" w:bidi="ar-SA"/>
      </w:rPr>
    </w:lvl>
  </w:abstractNum>
  <w:abstractNum w:abstractNumId="34" w15:restartNumberingAfterBreak="0">
    <w:nsid w:val="70CC0D16"/>
    <w:multiLevelType w:val="hybridMultilevel"/>
    <w:tmpl w:val="79460F56"/>
    <w:lvl w:ilvl="0" w:tplc="C6FC4B18">
      <w:start w:val="1"/>
      <w:numFmt w:val="lowerLetter"/>
      <w:lvlText w:val="%1."/>
      <w:lvlJc w:val="left"/>
      <w:pPr>
        <w:ind w:left="605"/>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1" w:tplc="3864B75E">
      <w:start w:val="1"/>
      <w:numFmt w:val="lowerLetter"/>
      <w:lvlText w:val="%2"/>
      <w:lvlJc w:val="left"/>
      <w:pPr>
        <w:ind w:left="14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2" w:tplc="0C8E26B0">
      <w:start w:val="1"/>
      <w:numFmt w:val="lowerRoman"/>
      <w:lvlText w:val="%3"/>
      <w:lvlJc w:val="left"/>
      <w:pPr>
        <w:ind w:left="21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3" w:tplc="903E1094">
      <w:start w:val="1"/>
      <w:numFmt w:val="decimal"/>
      <w:lvlText w:val="%4"/>
      <w:lvlJc w:val="left"/>
      <w:pPr>
        <w:ind w:left="29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4" w:tplc="467C64FA">
      <w:start w:val="1"/>
      <w:numFmt w:val="lowerLetter"/>
      <w:lvlText w:val="%5"/>
      <w:lvlJc w:val="left"/>
      <w:pPr>
        <w:ind w:left="362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5" w:tplc="53C658D6">
      <w:start w:val="1"/>
      <w:numFmt w:val="lowerRoman"/>
      <w:lvlText w:val="%6"/>
      <w:lvlJc w:val="left"/>
      <w:pPr>
        <w:ind w:left="434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6" w:tplc="83E8D78A">
      <w:start w:val="1"/>
      <w:numFmt w:val="decimal"/>
      <w:lvlText w:val="%7"/>
      <w:lvlJc w:val="left"/>
      <w:pPr>
        <w:ind w:left="50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7" w:tplc="587CFFEA">
      <w:start w:val="1"/>
      <w:numFmt w:val="lowerLetter"/>
      <w:lvlText w:val="%8"/>
      <w:lvlJc w:val="left"/>
      <w:pPr>
        <w:ind w:left="57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8" w:tplc="4822BFCC">
      <w:start w:val="1"/>
      <w:numFmt w:val="lowerRoman"/>
      <w:lvlText w:val="%9"/>
      <w:lvlJc w:val="left"/>
      <w:pPr>
        <w:ind w:left="65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abstractNum>
  <w:abstractNum w:abstractNumId="35" w15:restartNumberingAfterBreak="0">
    <w:nsid w:val="70F71590"/>
    <w:multiLevelType w:val="multilevel"/>
    <w:tmpl w:val="0B7CDAB6"/>
    <w:lvl w:ilvl="0">
      <w:start w:val="18"/>
      <w:numFmt w:val="decimal"/>
      <w:lvlText w:val="%1"/>
      <w:lvlJc w:val="left"/>
      <w:pPr>
        <w:ind w:left="452" w:hanging="279"/>
      </w:pPr>
      <w:rPr>
        <w:rFonts w:ascii="Arial" w:eastAsia="Arial" w:hAnsi="Arial" w:cs="Arial" w:hint="default"/>
        <w:b/>
        <w:bCs/>
        <w:w w:val="100"/>
        <w:sz w:val="20"/>
        <w:szCs w:val="20"/>
        <w:lang w:val="pt-PT" w:eastAsia="en-US" w:bidi="ar-SA"/>
      </w:rPr>
    </w:lvl>
    <w:lvl w:ilvl="1">
      <w:start w:val="1"/>
      <w:numFmt w:val="decimal"/>
      <w:lvlText w:val="%1.%2"/>
      <w:lvlJc w:val="left"/>
      <w:pPr>
        <w:ind w:left="174" w:hanging="452"/>
      </w:pPr>
      <w:rPr>
        <w:rFonts w:ascii="Arial MT" w:eastAsia="Arial MT" w:hAnsi="Arial MT" w:cs="Arial MT" w:hint="default"/>
        <w:w w:val="100"/>
        <w:sz w:val="20"/>
        <w:szCs w:val="20"/>
        <w:lang w:val="pt-PT" w:eastAsia="en-US" w:bidi="ar-SA"/>
      </w:rPr>
    </w:lvl>
    <w:lvl w:ilvl="2">
      <w:numFmt w:val="bullet"/>
      <w:lvlText w:val="•"/>
      <w:lvlJc w:val="left"/>
      <w:pPr>
        <w:ind w:left="1487" w:hanging="452"/>
      </w:pPr>
      <w:rPr>
        <w:rFonts w:hint="default"/>
        <w:lang w:val="pt-PT" w:eastAsia="en-US" w:bidi="ar-SA"/>
      </w:rPr>
    </w:lvl>
    <w:lvl w:ilvl="3">
      <w:numFmt w:val="bullet"/>
      <w:lvlText w:val="•"/>
      <w:lvlJc w:val="left"/>
      <w:pPr>
        <w:ind w:left="2514" w:hanging="452"/>
      </w:pPr>
      <w:rPr>
        <w:rFonts w:hint="default"/>
        <w:lang w:val="pt-PT" w:eastAsia="en-US" w:bidi="ar-SA"/>
      </w:rPr>
    </w:lvl>
    <w:lvl w:ilvl="4">
      <w:numFmt w:val="bullet"/>
      <w:lvlText w:val="•"/>
      <w:lvlJc w:val="left"/>
      <w:pPr>
        <w:ind w:left="3541" w:hanging="452"/>
      </w:pPr>
      <w:rPr>
        <w:rFonts w:hint="default"/>
        <w:lang w:val="pt-PT" w:eastAsia="en-US" w:bidi="ar-SA"/>
      </w:rPr>
    </w:lvl>
    <w:lvl w:ilvl="5">
      <w:numFmt w:val="bullet"/>
      <w:lvlText w:val="•"/>
      <w:lvlJc w:val="left"/>
      <w:pPr>
        <w:ind w:left="4569" w:hanging="452"/>
      </w:pPr>
      <w:rPr>
        <w:rFonts w:hint="default"/>
        <w:lang w:val="pt-PT" w:eastAsia="en-US" w:bidi="ar-SA"/>
      </w:rPr>
    </w:lvl>
    <w:lvl w:ilvl="6">
      <w:numFmt w:val="bullet"/>
      <w:lvlText w:val="•"/>
      <w:lvlJc w:val="left"/>
      <w:pPr>
        <w:ind w:left="5596" w:hanging="452"/>
      </w:pPr>
      <w:rPr>
        <w:rFonts w:hint="default"/>
        <w:lang w:val="pt-PT" w:eastAsia="en-US" w:bidi="ar-SA"/>
      </w:rPr>
    </w:lvl>
    <w:lvl w:ilvl="7">
      <w:numFmt w:val="bullet"/>
      <w:lvlText w:val="•"/>
      <w:lvlJc w:val="left"/>
      <w:pPr>
        <w:ind w:left="6623" w:hanging="452"/>
      </w:pPr>
      <w:rPr>
        <w:rFonts w:hint="default"/>
        <w:lang w:val="pt-PT" w:eastAsia="en-US" w:bidi="ar-SA"/>
      </w:rPr>
    </w:lvl>
    <w:lvl w:ilvl="8">
      <w:numFmt w:val="bullet"/>
      <w:lvlText w:val="•"/>
      <w:lvlJc w:val="left"/>
      <w:pPr>
        <w:ind w:left="7651" w:hanging="452"/>
      </w:pPr>
      <w:rPr>
        <w:rFonts w:hint="default"/>
        <w:lang w:val="pt-PT" w:eastAsia="en-US" w:bidi="ar-SA"/>
      </w:rPr>
    </w:lvl>
  </w:abstractNum>
  <w:abstractNum w:abstractNumId="36" w15:restartNumberingAfterBreak="0">
    <w:nsid w:val="7B0E261D"/>
    <w:multiLevelType w:val="multilevel"/>
    <w:tmpl w:val="354ACE5E"/>
    <w:lvl w:ilvl="0">
      <w:start w:val="17"/>
      <w:numFmt w:val="decimal"/>
      <w:lvlText w:val="%1"/>
      <w:lvlJc w:val="left"/>
      <w:pPr>
        <w:ind w:left="174" w:hanging="1067"/>
      </w:pPr>
      <w:rPr>
        <w:rFonts w:hint="default"/>
        <w:lang w:val="pt-PT" w:eastAsia="en-US" w:bidi="ar-SA"/>
      </w:rPr>
    </w:lvl>
    <w:lvl w:ilvl="1">
      <w:start w:val="9"/>
      <w:numFmt w:val="decimal"/>
      <w:lvlText w:val="%1.%2"/>
      <w:lvlJc w:val="left"/>
      <w:pPr>
        <w:ind w:left="174" w:hanging="1067"/>
      </w:pPr>
      <w:rPr>
        <w:rFonts w:hint="default"/>
        <w:lang w:val="pt-PT" w:eastAsia="en-US" w:bidi="ar-SA"/>
      </w:rPr>
    </w:lvl>
    <w:lvl w:ilvl="2">
      <w:start w:val="2"/>
      <w:numFmt w:val="decimal"/>
      <w:lvlText w:val="%1.%2.%3"/>
      <w:lvlJc w:val="left"/>
      <w:pPr>
        <w:ind w:left="174" w:hanging="1067"/>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1067"/>
      </w:pPr>
      <w:rPr>
        <w:rFonts w:hint="default"/>
        <w:lang w:val="pt-PT" w:eastAsia="en-US" w:bidi="ar-SA"/>
      </w:rPr>
    </w:lvl>
    <w:lvl w:ilvl="4">
      <w:numFmt w:val="bullet"/>
      <w:lvlText w:val="•"/>
      <w:lvlJc w:val="left"/>
      <w:pPr>
        <w:ind w:left="3990" w:hanging="1067"/>
      </w:pPr>
      <w:rPr>
        <w:rFonts w:hint="default"/>
        <w:lang w:val="pt-PT" w:eastAsia="en-US" w:bidi="ar-SA"/>
      </w:rPr>
    </w:lvl>
    <w:lvl w:ilvl="5">
      <w:numFmt w:val="bullet"/>
      <w:lvlText w:val="•"/>
      <w:lvlJc w:val="left"/>
      <w:pPr>
        <w:ind w:left="4942" w:hanging="1067"/>
      </w:pPr>
      <w:rPr>
        <w:rFonts w:hint="default"/>
        <w:lang w:val="pt-PT" w:eastAsia="en-US" w:bidi="ar-SA"/>
      </w:rPr>
    </w:lvl>
    <w:lvl w:ilvl="6">
      <w:numFmt w:val="bullet"/>
      <w:lvlText w:val="•"/>
      <w:lvlJc w:val="left"/>
      <w:pPr>
        <w:ind w:left="5895" w:hanging="1067"/>
      </w:pPr>
      <w:rPr>
        <w:rFonts w:hint="default"/>
        <w:lang w:val="pt-PT" w:eastAsia="en-US" w:bidi="ar-SA"/>
      </w:rPr>
    </w:lvl>
    <w:lvl w:ilvl="7">
      <w:numFmt w:val="bullet"/>
      <w:lvlText w:val="•"/>
      <w:lvlJc w:val="left"/>
      <w:pPr>
        <w:ind w:left="6847" w:hanging="1067"/>
      </w:pPr>
      <w:rPr>
        <w:rFonts w:hint="default"/>
        <w:lang w:val="pt-PT" w:eastAsia="en-US" w:bidi="ar-SA"/>
      </w:rPr>
    </w:lvl>
    <w:lvl w:ilvl="8">
      <w:numFmt w:val="bullet"/>
      <w:lvlText w:val="•"/>
      <w:lvlJc w:val="left"/>
      <w:pPr>
        <w:ind w:left="7800" w:hanging="1067"/>
      </w:pPr>
      <w:rPr>
        <w:rFonts w:hint="default"/>
        <w:lang w:val="pt-PT" w:eastAsia="en-US" w:bidi="ar-SA"/>
      </w:rPr>
    </w:lvl>
  </w:abstractNum>
  <w:abstractNum w:abstractNumId="37" w15:restartNumberingAfterBreak="0">
    <w:nsid w:val="7BD034C2"/>
    <w:multiLevelType w:val="multilevel"/>
    <w:tmpl w:val="69BA8D54"/>
    <w:lvl w:ilvl="0">
      <w:start w:val="15"/>
      <w:numFmt w:val="decimal"/>
      <w:lvlText w:val="%1"/>
      <w:lvlJc w:val="left"/>
      <w:pPr>
        <w:ind w:left="801" w:hanging="628"/>
      </w:pPr>
      <w:rPr>
        <w:rFonts w:hint="default"/>
        <w:lang w:val="pt-PT" w:eastAsia="en-US" w:bidi="ar-SA"/>
      </w:rPr>
    </w:lvl>
    <w:lvl w:ilvl="1">
      <w:start w:val="3"/>
      <w:numFmt w:val="decimal"/>
      <w:lvlText w:val="%1.%2"/>
      <w:lvlJc w:val="left"/>
      <w:pPr>
        <w:ind w:left="801" w:hanging="628"/>
      </w:pPr>
      <w:rPr>
        <w:rFonts w:hint="default"/>
        <w:lang w:val="pt-PT" w:eastAsia="en-US" w:bidi="ar-SA"/>
      </w:rPr>
    </w:lvl>
    <w:lvl w:ilvl="2">
      <w:start w:val="7"/>
      <w:numFmt w:val="decimal"/>
      <w:lvlText w:val="%1.%2.%3"/>
      <w:lvlJc w:val="left"/>
      <w:pPr>
        <w:ind w:left="801" w:hanging="628"/>
      </w:pPr>
      <w:rPr>
        <w:rFonts w:ascii="Arial MT" w:eastAsia="Arial MT" w:hAnsi="Arial MT" w:cs="Arial MT" w:hint="default"/>
        <w:w w:val="100"/>
        <w:sz w:val="20"/>
        <w:szCs w:val="20"/>
        <w:lang w:val="pt-PT" w:eastAsia="en-US" w:bidi="ar-SA"/>
      </w:rPr>
    </w:lvl>
    <w:lvl w:ilvl="3">
      <w:numFmt w:val="bullet"/>
      <w:lvlText w:val="•"/>
      <w:lvlJc w:val="left"/>
      <w:pPr>
        <w:ind w:left="3471" w:hanging="628"/>
      </w:pPr>
      <w:rPr>
        <w:rFonts w:hint="default"/>
        <w:lang w:val="pt-PT" w:eastAsia="en-US" w:bidi="ar-SA"/>
      </w:rPr>
    </w:lvl>
    <w:lvl w:ilvl="4">
      <w:numFmt w:val="bullet"/>
      <w:lvlText w:val="•"/>
      <w:lvlJc w:val="left"/>
      <w:pPr>
        <w:ind w:left="4362" w:hanging="628"/>
      </w:pPr>
      <w:rPr>
        <w:rFonts w:hint="default"/>
        <w:lang w:val="pt-PT" w:eastAsia="en-US" w:bidi="ar-SA"/>
      </w:rPr>
    </w:lvl>
    <w:lvl w:ilvl="5">
      <w:numFmt w:val="bullet"/>
      <w:lvlText w:val="•"/>
      <w:lvlJc w:val="left"/>
      <w:pPr>
        <w:ind w:left="5252" w:hanging="628"/>
      </w:pPr>
      <w:rPr>
        <w:rFonts w:hint="default"/>
        <w:lang w:val="pt-PT" w:eastAsia="en-US" w:bidi="ar-SA"/>
      </w:rPr>
    </w:lvl>
    <w:lvl w:ilvl="6">
      <w:numFmt w:val="bullet"/>
      <w:lvlText w:val="•"/>
      <w:lvlJc w:val="left"/>
      <w:pPr>
        <w:ind w:left="6143" w:hanging="628"/>
      </w:pPr>
      <w:rPr>
        <w:rFonts w:hint="default"/>
        <w:lang w:val="pt-PT" w:eastAsia="en-US" w:bidi="ar-SA"/>
      </w:rPr>
    </w:lvl>
    <w:lvl w:ilvl="7">
      <w:numFmt w:val="bullet"/>
      <w:lvlText w:val="•"/>
      <w:lvlJc w:val="left"/>
      <w:pPr>
        <w:ind w:left="7033" w:hanging="628"/>
      </w:pPr>
      <w:rPr>
        <w:rFonts w:hint="default"/>
        <w:lang w:val="pt-PT" w:eastAsia="en-US" w:bidi="ar-SA"/>
      </w:rPr>
    </w:lvl>
    <w:lvl w:ilvl="8">
      <w:numFmt w:val="bullet"/>
      <w:lvlText w:val="•"/>
      <w:lvlJc w:val="left"/>
      <w:pPr>
        <w:ind w:left="7924" w:hanging="628"/>
      </w:pPr>
      <w:rPr>
        <w:rFonts w:hint="default"/>
        <w:lang w:val="pt-PT" w:eastAsia="en-US" w:bidi="ar-SA"/>
      </w:rPr>
    </w:lvl>
  </w:abstractNum>
  <w:abstractNum w:abstractNumId="38"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6"/>
  </w:num>
  <w:num w:numId="2">
    <w:abstractNumId w:val="38"/>
  </w:num>
  <w:num w:numId="3">
    <w:abstractNumId w:val="11"/>
  </w:num>
  <w:num w:numId="4">
    <w:abstractNumId w:val="2"/>
  </w:num>
  <w:num w:numId="5">
    <w:abstractNumId w:val="17"/>
  </w:num>
  <w:num w:numId="6">
    <w:abstractNumId w:val="6"/>
  </w:num>
  <w:num w:numId="7">
    <w:abstractNumId w:val="20"/>
  </w:num>
  <w:num w:numId="8">
    <w:abstractNumId w:val="7"/>
  </w:num>
  <w:num w:numId="9">
    <w:abstractNumId w:val="32"/>
  </w:num>
  <w:num w:numId="10">
    <w:abstractNumId w:val="4"/>
  </w:num>
  <w:num w:numId="11">
    <w:abstractNumId w:val="26"/>
  </w:num>
  <w:num w:numId="12">
    <w:abstractNumId w:val="35"/>
  </w:num>
  <w:num w:numId="13">
    <w:abstractNumId w:val="36"/>
  </w:num>
  <w:num w:numId="14">
    <w:abstractNumId w:val="1"/>
  </w:num>
  <w:num w:numId="15">
    <w:abstractNumId w:val="31"/>
  </w:num>
  <w:num w:numId="16">
    <w:abstractNumId w:val="37"/>
  </w:num>
  <w:num w:numId="17">
    <w:abstractNumId w:val="33"/>
  </w:num>
  <w:num w:numId="18">
    <w:abstractNumId w:val="23"/>
  </w:num>
  <w:num w:numId="19">
    <w:abstractNumId w:val="18"/>
  </w:num>
  <w:num w:numId="20">
    <w:abstractNumId w:val="30"/>
  </w:num>
  <w:num w:numId="21">
    <w:abstractNumId w:val="0"/>
  </w:num>
  <w:num w:numId="22">
    <w:abstractNumId w:val="8"/>
  </w:num>
  <w:num w:numId="23">
    <w:abstractNumId w:val="13"/>
  </w:num>
  <w:num w:numId="24">
    <w:abstractNumId w:val="5"/>
  </w:num>
  <w:num w:numId="25">
    <w:abstractNumId w:val="24"/>
  </w:num>
  <w:num w:numId="26">
    <w:abstractNumId w:val="28"/>
  </w:num>
  <w:num w:numId="27">
    <w:abstractNumId w:val="10"/>
  </w:num>
  <w:num w:numId="28">
    <w:abstractNumId w:val="29"/>
  </w:num>
  <w:num w:numId="29">
    <w:abstractNumId w:val="22"/>
  </w:num>
  <w:num w:numId="30">
    <w:abstractNumId w:val="9"/>
  </w:num>
  <w:num w:numId="31">
    <w:abstractNumId w:val="21"/>
  </w:num>
  <w:num w:numId="32">
    <w:abstractNumId w:val="14"/>
  </w:num>
  <w:num w:numId="33">
    <w:abstractNumId w:val="19"/>
  </w:num>
  <w:num w:numId="34">
    <w:abstractNumId w:val="34"/>
  </w:num>
  <w:num w:numId="35">
    <w:abstractNumId w:val="25"/>
  </w:num>
  <w:num w:numId="36">
    <w:abstractNumId w:val="27"/>
  </w:num>
  <w:num w:numId="37">
    <w:abstractNumId w:val="3"/>
  </w:num>
  <w:num w:numId="38">
    <w:abstractNumId w:val="12"/>
  </w:num>
  <w:num w:numId="39">
    <w:abstractNumId w:val="1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41A3"/>
    <w:rsid w:val="00005CD4"/>
    <w:rsid w:val="000079CB"/>
    <w:rsid w:val="00011FDD"/>
    <w:rsid w:val="00013E25"/>
    <w:rsid w:val="00016E4F"/>
    <w:rsid w:val="00027BAF"/>
    <w:rsid w:val="0003390B"/>
    <w:rsid w:val="00041307"/>
    <w:rsid w:val="00043790"/>
    <w:rsid w:val="00050EE8"/>
    <w:rsid w:val="000520C3"/>
    <w:rsid w:val="00054DE8"/>
    <w:rsid w:val="00055362"/>
    <w:rsid w:val="00061F81"/>
    <w:rsid w:val="00066CE0"/>
    <w:rsid w:val="00067491"/>
    <w:rsid w:val="00070BBC"/>
    <w:rsid w:val="00071657"/>
    <w:rsid w:val="00081463"/>
    <w:rsid w:val="00085078"/>
    <w:rsid w:val="00090A83"/>
    <w:rsid w:val="00091921"/>
    <w:rsid w:val="000A60E2"/>
    <w:rsid w:val="000B1F56"/>
    <w:rsid w:val="000B359E"/>
    <w:rsid w:val="000B52AB"/>
    <w:rsid w:val="000C78EE"/>
    <w:rsid w:val="000D1F36"/>
    <w:rsid w:val="000D62B6"/>
    <w:rsid w:val="000D670B"/>
    <w:rsid w:val="000D6C07"/>
    <w:rsid w:val="000E4504"/>
    <w:rsid w:val="000F0D69"/>
    <w:rsid w:val="000F2FCA"/>
    <w:rsid w:val="000F6A54"/>
    <w:rsid w:val="000F71F1"/>
    <w:rsid w:val="0010352A"/>
    <w:rsid w:val="0010466B"/>
    <w:rsid w:val="001064F6"/>
    <w:rsid w:val="001148D0"/>
    <w:rsid w:val="00122796"/>
    <w:rsid w:val="0012512A"/>
    <w:rsid w:val="00125C1E"/>
    <w:rsid w:val="0012690A"/>
    <w:rsid w:val="001270FF"/>
    <w:rsid w:val="001308AE"/>
    <w:rsid w:val="00135EA3"/>
    <w:rsid w:val="00135F27"/>
    <w:rsid w:val="00141355"/>
    <w:rsid w:val="00141940"/>
    <w:rsid w:val="00143C4A"/>
    <w:rsid w:val="00143D55"/>
    <w:rsid w:val="00145CDB"/>
    <w:rsid w:val="00146078"/>
    <w:rsid w:val="00151E1E"/>
    <w:rsid w:val="00152316"/>
    <w:rsid w:val="00156EA7"/>
    <w:rsid w:val="0016078A"/>
    <w:rsid w:val="00162E3E"/>
    <w:rsid w:val="00181136"/>
    <w:rsid w:val="001902E0"/>
    <w:rsid w:val="00191D1A"/>
    <w:rsid w:val="001A59A1"/>
    <w:rsid w:val="001A6B33"/>
    <w:rsid w:val="001A73D8"/>
    <w:rsid w:val="001B393E"/>
    <w:rsid w:val="001C0422"/>
    <w:rsid w:val="001C2F4A"/>
    <w:rsid w:val="001D009B"/>
    <w:rsid w:val="001D31EE"/>
    <w:rsid w:val="001D47FA"/>
    <w:rsid w:val="001F3550"/>
    <w:rsid w:val="001F7603"/>
    <w:rsid w:val="00201695"/>
    <w:rsid w:val="002060D8"/>
    <w:rsid w:val="00213F08"/>
    <w:rsid w:val="002219AF"/>
    <w:rsid w:val="002219C8"/>
    <w:rsid w:val="002269F2"/>
    <w:rsid w:val="00240693"/>
    <w:rsid w:val="00244BE0"/>
    <w:rsid w:val="002505E6"/>
    <w:rsid w:val="00252E8B"/>
    <w:rsid w:val="002551B6"/>
    <w:rsid w:val="002761D1"/>
    <w:rsid w:val="00277072"/>
    <w:rsid w:val="00285392"/>
    <w:rsid w:val="00291040"/>
    <w:rsid w:val="00291482"/>
    <w:rsid w:val="00296D79"/>
    <w:rsid w:val="002A237E"/>
    <w:rsid w:val="002A58D2"/>
    <w:rsid w:val="002A63FF"/>
    <w:rsid w:val="002B028A"/>
    <w:rsid w:val="002B079D"/>
    <w:rsid w:val="002B1A21"/>
    <w:rsid w:val="002B65E4"/>
    <w:rsid w:val="002B754C"/>
    <w:rsid w:val="002C1989"/>
    <w:rsid w:val="002C2824"/>
    <w:rsid w:val="002C2F11"/>
    <w:rsid w:val="002C2FAC"/>
    <w:rsid w:val="002C41FC"/>
    <w:rsid w:val="002D1E1B"/>
    <w:rsid w:val="002D64BE"/>
    <w:rsid w:val="002E7484"/>
    <w:rsid w:val="002E748D"/>
    <w:rsid w:val="002F0413"/>
    <w:rsid w:val="00303931"/>
    <w:rsid w:val="00303DBD"/>
    <w:rsid w:val="00303F65"/>
    <w:rsid w:val="00305207"/>
    <w:rsid w:val="00305C04"/>
    <w:rsid w:val="003137A5"/>
    <w:rsid w:val="003223D9"/>
    <w:rsid w:val="00324454"/>
    <w:rsid w:val="00331CBC"/>
    <w:rsid w:val="00334B96"/>
    <w:rsid w:val="00354564"/>
    <w:rsid w:val="00355748"/>
    <w:rsid w:val="00362C01"/>
    <w:rsid w:val="003653B3"/>
    <w:rsid w:val="00365FBF"/>
    <w:rsid w:val="00371100"/>
    <w:rsid w:val="00375196"/>
    <w:rsid w:val="00376B1E"/>
    <w:rsid w:val="00376FCD"/>
    <w:rsid w:val="00381B8A"/>
    <w:rsid w:val="00393458"/>
    <w:rsid w:val="0039393D"/>
    <w:rsid w:val="003A14A3"/>
    <w:rsid w:val="003A4061"/>
    <w:rsid w:val="003B068F"/>
    <w:rsid w:val="003B2F64"/>
    <w:rsid w:val="003B4574"/>
    <w:rsid w:val="003B5346"/>
    <w:rsid w:val="003C19C3"/>
    <w:rsid w:val="003C69CD"/>
    <w:rsid w:val="003D049E"/>
    <w:rsid w:val="003D577F"/>
    <w:rsid w:val="003D60D0"/>
    <w:rsid w:val="003F4C61"/>
    <w:rsid w:val="0040266D"/>
    <w:rsid w:val="004032EC"/>
    <w:rsid w:val="00404492"/>
    <w:rsid w:val="00406BCF"/>
    <w:rsid w:val="004107A9"/>
    <w:rsid w:val="004157F5"/>
    <w:rsid w:val="004235FD"/>
    <w:rsid w:val="00426A2F"/>
    <w:rsid w:val="004278E4"/>
    <w:rsid w:val="004304AA"/>
    <w:rsid w:val="00433F08"/>
    <w:rsid w:val="004368EB"/>
    <w:rsid w:val="00440918"/>
    <w:rsid w:val="0044301E"/>
    <w:rsid w:val="00445FE1"/>
    <w:rsid w:val="00450327"/>
    <w:rsid w:val="00453CAD"/>
    <w:rsid w:val="00454BC0"/>
    <w:rsid w:val="0045590B"/>
    <w:rsid w:val="00456894"/>
    <w:rsid w:val="0046382F"/>
    <w:rsid w:val="00464063"/>
    <w:rsid w:val="0046524F"/>
    <w:rsid w:val="00471450"/>
    <w:rsid w:val="00473841"/>
    <w:rsid w:val="00484CAC"/>
    <w:rsid w:val="0049290C"/>
    <w:rsid w:val="00497BCE"/>
    <w:rsid w:val="004A067F"/>
    <w:rsid w:val="004A1F1A"/>
    <w:rsid w:val="004A3FC2"/>
    <w:rsid w:val="004A715D"/>
    <w:rsid w:val="004A7DE5"/>
    <w:rsid w:val="004B1519"/>
    <w:rsid w:val="004B5E6A"/>
    <w:rsid w:val="004D38A6"/>
    <w:rsid w:val="004D6BA5"/>
    <w:rsid w:val="004E14D6"/>
    <w:rsid w:val="004E266F"/>
    <w:rsid w:val="004F05CE"/>
    <w:rsid w:val="004F21C8"/>
    <w:rsid w:val="005052F5"/>
    <w:rsid w:val="00506ADC"/>
    <w:rsid w:val="005133D0"/>
    <w:rsid w:val="00513C0C"/>
    <w:rsid w:val="00517E90"/>
    <w:rsid w:val="00520434"/>
    <w:rsid w:val="00521B1E"/>
    <w:rsid w:val="00524CBC"/>
    <w:rsid w:val="00525129"/>
    <w:rsid w:val="0052535B"/>
    <w:rsid w:val="0053086F"/>
    <w:rsid w:val="005359CB"/>
    <w:rsid w:val="00540BC3"/>
    <w:rsid w:val="005448FF"/>
    <w:rsid w:val="0055212C"/>
    <w:rsid w:val="005523DF"/>
    <w:rsid w:val="005531DC"/>
    <w:rsid w:val="0055555C"/>
    <w:rsid w:val="00557E9A"/>
    <w:rsid w:val="00563AF9"/>
    <w:rsid w:val="00565E8C"/>
    <w:rsid w:val="00565F59"/>
    <w:rsid w:val="00567D83"/>
    <w:rsid w:val="00580016"/>
    <w:rsid w:val="00580BEC"/>
    <w:rsid w:val="00583335"/>
    <w:rsid w:val="0058404D"/>
    <w:rsid w:val="005853C6"/>
    <w:rsid w:val="00592295"/>
    <w:rsid w:val="00595CF3"/>
    <w:rsid w:val="00596CD3"/>
    <w:rsid w:val="00596D7B"/>
    <w:rsid w:val="005B39A8"/>
    <w:rsid w:val="005B5135"/>
    <w:rsid w:val="005C2E84"/>
    <w:rsid w:val="005C3F23"/>
    <w:rsid w:val="005C576F"/>
    <w:rsid w:val="005D1D41"/>
    <w:rsid w:val="005D3F5C"/>
    <w:rsid w:val="005E5E83"/>
    <w:rsid w:val="005E6735"/>
    <w:rsid w:val="005F3D28"/>
    <w:rsid w:val="005F646D"/>
    <w:rsid w:val="005F7AC3"/>
    <w:rsid w:val="00600DC9"/>
    <w:rsid w:val="00604012"/>
    <w:rsid w:val="0060781A"/>
    <w:rsid w:val="006120BF"/>
    <w:rsid w:val="006137ED"/>
    <w:rsid w:val="00613C96"/>
    <w:rsid w:val="00617152"/>
    <w:rsid w:val="006223BC"/>
    <w:rsid w:val="0062277F"/>
    <w:rsid w:val="00625A3A"/>
    <w:rsid w:val="00627AE8"/>
    <w:rsid w:val="006306CA"/>
    <w:rsid w:val="00631AC5"/>
    <w:rsid w:val="00633C36"/>
    <w:rsid w:val="006416D6"/>
    <w:rsid w:val="00645C7A"/>
    <w:rsid w:val="006467C4"/>
    <w:rsid w:val="00646BA1"/>
    <w:rsid w:val="00653785"/>
    <w:rsid w:val="00655AF0"/>
    <w:rsid w:val="00666193"/>
    <w:rsid w:val="0067067B"/>
    <w:rsid w:val="00671E37"/>
    <w:rsid w:val="00674CF4"/>
    <w:rsid w:val="00675AB9"/>
    <w:rsid w:val="00677BBC"/>
    <w:rsid w:val="00682527"/>
    <w:rsid w:val="00682B15"/>
    <w:rsid w:val="006901CC"/>
    <w:rsid w:val="00692313"/>
    <w:rsid w:val="006A0AE6"/>
    <w:rsid w:val="006A24E4"/>
    <w:rsid w:val="006A26B3"/>
    <w:rsid w:val="006C44C5"/>
    <w:rsid w:val="006C4E22"/>
    <w:rsid w:val="006D0755"/>
    <w:rsid w:val="006E06C8"/>
    <w:rsid w:val="006E73DA"/>
    <w:rsid w:val="00701D14"/>
    <w:rsid w:val="00715BD1"/>
    <w:rsid w:val="00716AB3"/>
    <w:rsid w:val="0073238D"/>
    <w:rsid w:val="00744665"/>
    <w:rsid w:val="007460F0"/>
    <w:rsid w:val="00746310"/>
    <w:rsid w:val="007463E0"/>
    <w:rsid w:val="00746619"/>
    <w:rsid w:val="00746810"/>
    <w:rsid w:val="00752658"/>
    <w:rsid w:val="0075405C"/>
    <w:rsid w:val="00756EFA"/>
    <w:rsid w:val="00760DC8"/>
    <w:rsid w:val="0076229B"/>
    <w:rsid w:val="007643A7"/>
    <w:rsid w:val="00764565"/>
    <w:rsid w:val="007815A2"/>
    <w:rsid w:val="0078501B"/>
    <w:rsid w:val="007937C6"/>
    <w:rsid w:val="007A1101"/>
    <w:rsid w:val="007A3BBB"/>
    <w:rsid w:val="007A4AE6"/>
    <w:rsid w:val="007A616A"/>
    <w:rsid w:val="007B1946"/>
    <w:rsid w:val="007B1AEB"/>
    <w:rsid w:val="007B1F8F"/>
    <w:rsid w:val="007B5C2A"/>
    <w:rsid w:val="007B68E8"/>
    <w:rsid w:val="007C3DAC"/>
    <w:rsid w:val="007C50FC"/>
    <w:rsid w:val="007D080E"/>
    <w:rsid w:val="007E17FD"/>
    <w:rsid w:val="007E45A6"/>
    <w:rsid w:val="007E5015"/>
    <w:rsid w:val="007E68A6"/>
    <w:rsid w:val="007E720B"/>
    <w:rsid w:val="007F7A61"/>
    <w:rsid w:val="00810474"/>
    <w:rsid w:val="0081215E"/>
    <w:rsid w:val="008169A2"/>
    <w:rsid w:val="00820D7A"/>
    <w:rsid w:val="00821811"/>
    <w:rsid w:val="008365BC"/>
    <w:rsid w:val="008555DE"/>
    <w:rsid w:val="0085575B"/>
    <w:rsid w:val="0085694F"/>
    <w:rsid w:val="00857E1C"/>
    <w:rsid w:val="00861BD5"/>
    <w:rsid w:val="00866621"/>
    <w:rsid w:val="00867DA9"/>
    <w:rsid w:val="00870755"/>
    <w:rsid w:val="00881EBB"/>
    <w:rsid w:val="008830EA"/>
    <w:rsid w:val="00891D8B"/>
    <w:rsid w:val="008925A2"/>
    <w:rsid w:val="008A3D8F"/>
    <w:rsid w:val="008B3BD6"/>
    <w:rsid w:val="008B60C0"/>
    <w:rsid w:val="008B64C3"/>
    <w:rsid w:val="008B6804"/>
    <w:rsid w:val="008C1916"/>
    <w:rsid w:val="008D0E40"/>
    <w:rsid w:val="008D3618"/>
    <w:rsid w:val="008D3CDF"/>
    <w:rsid w:val="008D5F2C"/>
    <w:rsid w:val="008D77C9"/>
    <w:rsid w:val="008E03C1"/>
    <w:rsid w:val="008E1AC5"/>
    <w:rsid w:val="008E1F85"/>
    <w:rsid w:val="008E3673"/>
    <w:rsid w:val="008F0A23"/>
    <w:rsid w:val="008F2824"/>
    <w:rsid w:val="008F63D1"/>
    <w:rsid w:val="00901C14"/>
    <w:rsid w:val="009039E7"/>
    <w:rsid w:val="00925530"/>
    <w:rsid w:val="00925D89"/>
    <w:rsid w:val="00926A37"/>
    <w:rsid w:val="00926EAD"/>
    <w:rsid w:val="00940E2C"/>
    <w:rsid w:val="0095021B"/>
    <w:rsid w:val="009703CE"/>
    <w:rsid w:val="00970968"/>
    <w:rsid w:val="00971C4A"/>
    <w:rsid w:val="00987519"/>
    <w:rsid w:val="0099093E"/>
    <w:rsid w:val="009942DE"/>
    <w:rsid w:val="00997D16"/>
    <w:rsid w:val="009A4960"/>
    <w:rsid w:val="009A5738"/>
    <w:rsid w:val="009B74A1"/>
    <w:rsid w:val="009C2818"/>
    <w:rsid w:val="009C3C3F"/>
    <w:rsid w:val="009C641A"/>
    <w:rsid w:val="009D1694"/>
    <w:rsid w:val="009D3B02"/>
    <w:rsid w:val="009D57BB"/>
    <w:rsid w:val="009D6092"/>
    <w:rsid w:val="009E4BC7"/>
    <w:rsid w:val="009F3505"/>
    <w:rsid w:val="009F357E"/>
    <w:rsid w:val="009F5B81"/>
    <w:rsid w:val="00A05AEA"/>
    <w:rsid w:val="00A118FC"/>
    <w:rsid w:val="00A13066"/>
    <w:rsid w:val="00A13E89"/>
    <w:rsid w:val="00A1524C"/>
    <w:rsid w:val="00A1661C"/>
    <w:rsid w:val="00A214FB"/>
    <w:rsid w:val="00A311F9"/>
    <w:rsid w:val="00A33EE3"/>
    <w:rsid w:val="00A4357D"/>
    <w:rsid w:val="00A50373"/>
    <w:rsid w:val="00A53302"/>
    <w:rsid w:val="00A5518C"/>
    <w:rsid w:val="00A557FE"/>
    <w:rsid w:val="00A6210B"/>
    <w:rsid w:val="00A62956"/>
    <w:rsid w:val="00A731EC"/>
    <w:rsid w:val="00A73E2C"/>
    <w:rsid w:val="00A87AE0"/>
    <w:rsid w:val="00A9178A"/>
    <w:rsid w:val="00A92C3C"/>
    <w:rsid w:val="00A947AA"/>
    <w:rsid w:val="00AA67C9"/>
    <w:rsid w:val="00AA7B01"/>
    <w:rsid w:val="00AB6712"/>
    <w:rsid w:val="00AB7929"/>
    <w:rsid w:val="00AC7F6E"/>
    <w:rsid w:val="00AD045A"/>
    <w:rsid w:val="00AD0DB5"/>
    <w:rsid w:val="00AD1829"/>
    <w:rsid w:val="00AD38B3"/>
    <w:rsid w:val="00AE0D93"/>
    <w:rsid w:val="00AE683B"/>
    <w:rsid w:val="00AE76D7"/>
    <w:rsid w:val="00AE7903"/>
    <w:rsid w:val="00AF2A69"/>
    <w:rsid w:val="00B00360"/>
    <w:rsid w:val="00B02388"/>
    <w:rsid w:val="00B041D5"/>
    <w:rsid w:val="00B15794"/>
    <w:rsid w:val="00B20D1D"/>
    <w:rsid w:val="00B239F0"/>
    <w:rsid w:val="00B23D03"/>
    <w:rsid w:val="00B30617"/>
    <w:rsid w:val="00B3407F"/>
    <w:rsid w:val="00B34DA9"/>
    <w:rsid w:val="00B37FD6"/>
    <w:rsid w:val="00B42543"/>
    <w:rsid w:val="00B43B6A"/>
    <w:rsid w:val="00B445C4"/>
    <w:rsid w:val="00B5141E"/>
    <w:rsid w:val="00B5578F"/>
    <w:rsid w:val="00B55E85"/>
    <w:rsid w:val="00B62AA4"/>
    <w:rsid w:val="00B63A00"/>
    <w:rsid w:val="00B63E15"/>
    <w:rsid w:val="00B840AC"/>
    <w:rsid w:val="00BD0376"/>
    <w:rsid w:val="00BD0A1A"/>
    <w:rsid w:val="00BD255B"/>
    <w:rsid w:val="00BD45E8"/>
    <w:rsid w:val="00BE3E5C"/>
    <w:rsid w:val="00BF7047"/>
    <w:rsid w:val="00C00BF5"/>
    <w:rsid w:val="00C11B71"/>
    <w:rsid w:val="00C12B0C"/>
    <w:rsid w:val="00C168C0"/>
    <w:rsid w:val="00C16C57"/>
    <w:rsid w:val="00C20EE7"/>
    <w:rsid w:val="00C40A4B"/>
    <w:rsid w:val="00C4236E"/>
    <w:rsid w:val="00C42B04"/>
    <w:rsid w:val="00C50BBB"/>
    <w:rsid w:val="00C518AF"/>
    <w:rsid w:val="00C520BE"/>
    <w:rsid w:val="00C54C45"/>
    <w:rsid w:val="00C62913"/>
    <w:rsid w:val="00C63238"/>
    <w:rsid w:val="00C661C9"/>
    <w:rsid w:val="00C724E8"/>
    <w:rsid w:val="00C9345E"/>
    <w:rsid w:val="00C93EDB"/>
    <w:rsid w:val="00C97584"/>
    <w:rsid w:val="00CA317F"/>
    <w:rsid w:val="00CA32BE"/>
    <w:rsid w:val="00CA4DCA"/>
    <w:rsid w:val="00CA7941"/>
    <w:rsid w:val="00CA7F0A"/>
    <w:rsid w:val="00CB1BEC"/>
    <w:rsid w:val="00CB2DBA"/>
    <w:rsid w:val="00CB512F"/>
    <w:rsid w:val="00CB5240"/>
    <w:rsid w:val="00CD3A2D"/>
    <w:rsid w:val="00CD5F13"/>
    <w:rsid w:val="00CD768E"/>
    <w:rsid w:val="00CE1C97"/>
    <w:rsid w:val="00CE1F91"/>
    <w:rsid w:val="00CE20A6"/>
    <w:rsid w:val="00CE5069"/>
    <w:rsid w:val="00CE55D8"/>
    <w:rsid w:val="00CF15A1"/>
    <w:rsid w:val="00D012AB"/>
    <w:rsid w:val="00D12AB5"/>
    <w:rsid w:val="00D15389"/>
    <w:rsid w:val="00D46DC5"/>
    <w:rsid w:val="00D5126B"/>
    <w:rsid w:val="00D51D31"/>
    <w:rsid w:val="00D62D14"/>
    <w:rsid w:val="00D6770D"/>
    <w:rsid w:val="00D738E5"/>
    <w:rsid w:val="00D75F53"/>
    <w:rsid w:val="00D81E3D"/>
    <w:rsid w:val="00D8320A"/>
    <w:rsid w:val="00D84F51"/>
    <w:rsid w:val="00D865B6"/>
    <w:rsid w:val="00D93DDC"/>
    <w:rsid w:val="00DA03FC"/>
    <w:rsid w:val="00DA703E"/>
    <w:rsid w:val="00DB0BC9"/>
    <w:rsid w:val="00DB6BA3"/>
    <w:rsid w:val="00DC6964"/>
    <w:rsid w:val="00DD1E05"/>
    <w:rsid w:val="00DD7B2B"/>
    <w:rsid w:val="00DE0A83"/>
    <w:rsid w:val="00DE0BE8"/>
    <w:rsid w:val="00DE121F"/>
    <w:rsid w:val="00DF1867"/>
    <w:rsid w:val="00DF42BE"/>
    <w:rsid w:val="00DF4FD5"/>
    <w:rsid w:val="00DF6F58"/>
    <w:rsid w:val="00E02471"/>
    <w:rsid w:val="00E05CB5"/>
    <w:rsid w:val="00E060C3"/>
    <w:rsid w:val="00E116DD"/>
    <w:rsid w:val="00E11AC2"/>
    <w:rsid w:val="00E11BE0"/>
    <w:rsid w:val="00E1299A"/>
    <w:rsid w:val="00E155A1"/>
    <w:rsid w:val="00E20B25"/>
    <w:rsid w:val="00E328CF"/>
    <w:rsid w:val="00E32DF6"/>
    <w:rsid w:val="00E3783B"/>
    <w:rsid w:val="00E43017"/>
    <w:rsid w:val="00E46854"/>
    <w:rsid w:val="00E5099A"/>
    <w:rsid w:val="00E528A3"/>
    <w:rsid w:val="00E53F71"/>
    <w:rsid w:val="00E61883"/>
    <w:rsid w:val="00E62D8F"/>
    <w:rsid w:val="00E6351A"/>
    <w:rsid w:val="00E65771"/>
    <w:rsid w:val="00E70C9B"/>
    <w:rsid w:val="00E72C0C"/>
    <w:rsid w:val="00E86D4F"/>
    <w:rsid w:val="00E91AE3"/>
    <w:rsid w:val="00E92B85"/>
    <w:rsid w:val="00E93667"/>
    <w:rsid w:val="00E95F4E"/>
    <w:rsid w:val="00EA14B2"/>
    <w:rsid w:val="00EA1733"/>
    <w:rsid w:val="00EA1B7D"/>
    <w:rsid w:val="00EB1218"/>
    <w:rsid w:val="00EC2127"/>
    <w:rsid w:val="00EE2742"/>
    <w:rsid w:val="00EE34BD"/>
    <w:rsid w:val="00EE5C49"/>
    <w:rsid w:val="00EF4276"/>
    <w:rsid w:val="00F006BE"/>
    <w:rsid w:val="00F02F8F"/>
    <w:rsid w:val="00F15741"/>
    <w:rsid w:val="00F15F09"/>
    <w:rsid w:val="00F21344"/>
    <w:rsid w:val="00F25DE1"/>
    <w:rsid w:val="00F44B17"/>
    <w:rsid w:val="00F528B0"/>
    <w:rsid w:val="00F53FA1"/>
    <w:rsid w:val="00F63B08"/>
    <w:rsid w:val="00F64FA9"/>
    <w:rsid w:val="00F8063B"/>
    <w:rsid w:val="00F8374C"/>
    <w:rsid w:val="00F906F9"/>
    <w:rsid w:val="00F9232C"/>
    <w:rsid w:val="00F93ECA"/>
    <w:rsid w:val="00F9425E"/>
    <w:rsid w:val="00F94571"/>
    <w:rsid w:val="00F9467C"/>
    <w:rsid w:val="00F975ED"/>
    <w:rsid w:val="00F97E72"/>
    <w:rsid w:val="00FA4783"/>
    <w:rsid w:val="00FA4946"/>
    <w:rsid w:val="00FB29E1"/>
    <w:rsid w:val="00FB3550"/>
    <w:rsid w:val="00FB42DD"/>
    <w:rsid w:val="00FC5816"/>
    <w:rsid w:val="00FD0F99"/>
    <w:rsid w:val="00FE380F"/>
    <w:rsid w:val="00FE579D"/>
    <w:rsid w:val="00FE6BCC"/>
    <w:rsid w:val="00FF3155"/>
    <w:rsid w:val="00FF466D"/>
    <w:rsid w:val="00FF4F76"/>
    <w:rsid w:val="00FF564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3665A007"/>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paragraph" w:styleId="Ttulo7">
    <w:name w:val="heading 7"/>
    <w:basedOn w:val="Normal"/>
    <w:next w:val="Normal"/>
    <w:link w:val="Ttulo7Char"/>
    <w:uiPriority w:val="9"/>
    <w:semiHidden/>
    <w:unhideWhenUsed/>
    <w:qFormat/>
    <w:rsid w:val="000E4504"/>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 w:type="table" w:customStyle="1" w:styleId="TableGrid">
    <w:name w:val="TableGrid"/>
    <w:rsid w:val="003B5346"/>
    <w:pPr>
      <w:spacing w:after="0" w:line="240" w:lineRule="auto"/>
    </w:pPr>
    <w:rPr>
      <w:rFonts w:eastAsia="Times New Roman"/>
      <w:lang w:eastAsia="pt-BR"/>
    </w:rPr>
    <w:tblPr>
      <w:tblCellMar>
        <w:top w:w="0" w:type="dxa"/>
        <w:left w:w="0" w:type="dxa"/>
        <w:bottom w:w="0" w:type="dxa"/>
        <w:right w:w="0" w:type="dxa"/>
      </w:tblCellMar>
    </w:tblPr>
  </w:style>
  <w:style w:type="character" w:customStyle="1" w:styleId="Ttulo7Char">
    <w:name w:val="Título 7 Char"/>
    <w:basedOn w:val="Fontepargpadro"/>
    <w:link w:val="Ttulo7"/>
    <w:uiPriority w:val="9"/>
    <w:semiHidden/>
    <w:rsid w:val="000E4504"/>
    <w:rPr>
      <w:rFonts w:asciiTheme="majorHAnsi" w:eastAsiaTheme="majorEastAsia" w:hAnsiTheme="majorHAnsi" w:cstheme="majorBidi"/>
      <w:i/>
      <w:iCs/>
      <w:color w:val="1F4D78" w:themeColor="accent1" w:themeShade="7F"/>
    </w:rPr>
  </w:style>
  <w:style w:type="character" w:customStyle="1" w:styleId="UnresolvedMention">
    <w:name w:val="Unresolved Mention"/>
    <w:basedOn w:val="Fontepargpadro"/>
    <w:uiPriority w:val="99"/>
    <w:semiHidden/>
    <w:unhideWhenUsed/>
    <w:rsid w:val="00BD0376"/>
    <w:rPr>
      <w:color w:val="605E5C"/>
      <w:shd w:val="clear" w:color="auto" w:fill="E1DFDD"/>
    </w:rPr>
  </w:style>
  <w:style w:type="table" w:styleId="Tabelacomgrade">
    <w:name w:val="Table Grid"/>
    <w:basedOn w:val="Tabelanormal"/>
    <w:uiPriority w:val="39"/>
    <w:rsid w:val="009D57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438373264">
      <w:bodyDiv w:val="1"/>
      <w:marLeft w:val="0"/>
      <w:marRight w:val="0"/>
      <w:marTop w:val="0"/>
      <w:marBottom w:val="0"/>
      <w:divBdr>
        <w:top w:val="none" w:sz="0" w:space="0" w:color="auto"/>
        <w:left w:val="none" w:sz="0" w:space="0" w:color="auto"/>
        <w:bottom w:val="none" w:sz="0" w:space="0" w:color="auto"/>
        <w:right w:val="none" w:sz="0" w:space="0" w:color="auto"/>
      </w:divBdr>
    </w:div>
    <w:div w:id="682903055">
      <w:bodyDiv w:val="1"/>
      <w:marLeft w:val="0"/>
      <w:marRight w:val="0"/>
      <w:marTop w:val="0"/>
      <w:marBottom w:val="0"/>
      <w:divBdr>
        <w:top w:val="none" w:sz="0" w:space="0" w:color="auto"/>
        <w:left w:val="none" w:sz="0" w:space="0" w:color="auto"/>
        <w:bottom w:val="none" w:sz="0" w:space="0" w:color="auto"/>
        <w:right w:val="none" w:sz="0" w:space="0" w:color="auto"/>
      </w:divBdr>
    </w:div>
    <w:div w:id="766583869">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906842731">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161123850">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9-2022/2020/decreto/D10543.htm" TargetMode="Externa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legislacao.sp.gov.br/legislacao/dg280202.nsf/5fb5269ed17b47ab83256cfb00501469/d26a3c60510da6bc03258905004dd50a?OpenDocument&amp;Highlight=0,67.301" TargetMode="External"/><Relationship Id="rId50" Type="http://schemas.openxmlformats.org/officeDocument/2006/relationships/hyperlink" Target="https://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76" Type="http://schemas.openxmlformats.org/officeDocument/2006/relationships/hyperlink" Target="https://www.planalto.gov.br/ccivil_03/leis/l8078compilado.htm" TargetMode="External"/><Relationship Id="rId84" Type="http://schemas.openxmlformats.org/officeDocument/2006/relationships/hyperlink" Target="http://www.legislacao.sp.gov.br/legislacao/dg280202.nsf/5fb5269ed17b47ab83256cfb00501469/ae4c99f07f9f4f7d03258980004dbc9d?OpenDocument&amp;Highlight=0,67.608" TargetMode="External"/><Relationship Id="rId89" Type="http://schemas.openxmlformats.org/officeDocument/2006/relationships/hyperlink" Target="https://www.planalto.gov.br/ccivil_03/_Ato2019-2022/2021/Lei/L14133.htm" TargetMode="External"/><Relationship Id="rId97" Type="http://schemas.openxmlformats.org/officeDocument/2006/relationships/header" Target="header2.xm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9" Type="http://schemas.openxmlformats.org/officeDocument/2006/relationships/hyperlink" Target="https://www.planalto.gov.br/ccivil_03/_ato2019-2022/2020/decreto/D10543.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4" Type="http://schemas.openxmlformats.org/officeDocument/2006/relationships/hyperlink" Target="https://www.planalto.gov.br/ccivil_03/_ato2019-2022/2020/decreto/D1054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leis/l8078compilado.htm" TargetMode="External"/><Relationship Id="rId45" Type="http://schemas.openxmlformats.org/officeDocument/2006/relationships/hyperlink" Target="http://www.legislacao.sp.gov.br/legislacao/dg280202.nsf/5fb5269ed17b47ab83256cfb00501469/d26a3c60510da6bc03258905004dd50a?OpenDocument&amp;Highlight=0,67.301"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25art159"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s://www.planalto.gov.br/ccivil_03/_Ato2019-2022/2021/Lei/L14133.htm" TargetMode="External"/><Relationship Id="rId5" Type="http://schemas.openxmlformats.org/officeDocument/2006/relationships/webSettings" Target="webSettings.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90" Type="http://schemas.openxmlformats.org/officeDocument/2006/relationships/hyperlink" Target="https://www.planalto.gov.br/ccivil_03/_Ato2019-2022/2021/Lei/L14133.htm" TargetMode="External"/><Relationship Id="rId95" Type="http://schemas.openxmlformats.org/officeDocument/2006/relationships/hyperlink" Target="http://www.legislacao.sp.gov.br/legislacao/dg280202.nsf/ae9f9e0701e533aa032572e6006cf5fd/0cf4bc084e49b505032573d000509b17?OpenDocument&amp;Highlight=0,12.799"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2" Type="http://schemas.openxmlformats.org/officeDocument/2006/relationships/hyperlink" Target="https://www.planalto.gov.br/ccivil_03/leis/lcp/Lcp225.htm" TargetMode="External"/><Relationship Id="rId27" Type="http://schemas.openxmlformats.org/officeDocument/2006/relationships/hyperlink" Target="https://www.planalto.gov.br/ccivil_03/_ato2019-2022/2020/decreto/D10543.htm" TargetMode="External"/><Relationship Id="rId30" Type="http://schemas.openxmlformats.org/officeDocument/2006/relationships/header" Target="header1.xml"/><Relationship Id="rId35" Type="http://schemas.openxmlformats.org/officeDocument/2006/relationships/hyperlink" Target="https://www.planalto.gov.br/ccivil_03/LEIS/LCP/Lcp12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theme" Target="theme/theme1.xm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s://www.planalto.gov.br/ccivil_03/_ato2011-2014/2011/lei/l12527.htm" TargetMode="External"/><Relationship Id="rId85" Type="http://schemas.openxmlformats.org/officeDocument/2006/relationships/hyperlink" Target="https://www.planalto.gov.br/ccivil_03/_Ato2023-2026/2023/Decreto/D11462.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5" Type="http://schemas.openxmlformats.org/officeDocument/2006/relationships/hyperlink" Target="https://www.planalto.gov.br/ccivil_03/_ato2019-2022/2020/decreto/D1054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1-2014/2013/Lei/L12846.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_ato2011-2014/2013/lei/l12846.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s://www.planalto.gov.br/ccivil_03/_Ato2019-2022/2021/Lei/L14133.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3" Type="http://schemas.openxmlformats.org/officeDocument/2006/relationships/hyperlink" Target="https://www.planalto.gov.br/ccivil_03/leis/lcp/Lcp225.htm" TargetMode="External"/><Relationship Id="rId28" Type="http://schemas.openxmlformats.org/officeDocument/2006/relationships/hyperlink" Target="https://www.planalto.gov.br/ccivil_03/_ato2019-2022/2020/decreto/D1054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planalto.gov.br/ccivil_03/_ato2011-2014/2013/lei/l12846.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E5F62-563C-4E60-8CE1-9DFEAD334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67</Pages>
  <Words>35658</Words>
  <Characters>192557</Characters>
  <Application>Microsoft Office Word</Application>
  <DocSecurity>0</DocSecurity>
  <Lines>1604</Lines>
  <Paragraphs>455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227760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PATRICIA NUNES DOS SANTOS</cp:lastModifiedBy>
  <cp:revision>6</cp:revision>
  <dcterms:created xsi:type="dcterms:W3CDTF">2026-06-09T14:55:00Z</dcterms:created>
  <dcterms:modified xsi:type="dcterms:W3CDTF">2026-06-12T17:01:00Z</dcterms:modified>
</cp:coreProperties>
</file>